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C32" w:rsidRPr="00DF24C2" w:rsidRDefault="00F43C32" w:rsidP="003C65FF">
      <w:pPr>
        <w:adjustRightInd w:val="0"/>
        <w:jc w:val="center"/>
        <w:rPr>
          <w:b/>
          <w:color w:val="000000"/>
        </w:rPr>
      </w:pPr>
      <w:bookmarkStart w:id="0" w:name="VYHODmpk"/>
      <w:r w:rsidRPr="00DF24C2">
        <w:rPr>
          <w:b/>
          <w:color w:val="000000"/>
        </w:rPr>
        <w:t>Správa o pôsobení Slovenskej republiky v aktivitách medzinárodného krízového manažmentu za rok 201</w:t>
      </w:r>
      <w:r w:rsidR="000E3818" w:rsidRPr="00DF24C2">
        <w:rPr>
          <w:b/>
          <w:color w:val="000000"/>
        </w:rPr>
        <w:t>8</w:t>
      </w:r>
    </w:p>
    <w:p w:rsidR="00F43C32" w:rsidRPr="00DF24C2" w:rsidRDefault="00F43C32" w:rsidP="003C65FF">
      <w:pPr>
        <w:adjustRightInd w:val="0"/>
        <w:jc w:val="both"/>
        <w:rPr>
          <w:b/>
          <w:color w:val="000000"/>
        </w:rPr>
      </w:pPr>
    </w:p>
    <w:p w:rsidR="000E3818" w:rsidRPr="00DF24C2" w:rsidRDefault="000E3818" w:rsidP="003C65FF">
      <w:pPr>
        <w:adjustRightInd w:val="0"/>
        <w:jc w:val="both"/>
        <w:rPr>
          <w:b/>
          <w:color w:val="000000"/>
        </w:rPr>
      </w:pPr>
      <w:r w:rsidRPr="00DF24C2">
        <w:rPr>
          <w:b/>
          <w:color w:val="000000"/>
        </w:rPr>
        <w:t>Úvod</w:t>
      </w:r>
    </w:p>
    <w:p w:rsidR="000E3818" w:rsidRPr="00DF24C2" w:rsidRDefault="000E3818" w:rsidP="003C65FF">
      <w:pPr>
        <w:adjustRightInd w:val="0"/>
        <w:jc w:val="both"/>
        <w:rPr>
          <w:b/>
          <w:color w:val="000000"/>
        </w:rPr>
      </w:pPr>
    </w:p>
    <w:p w:rsidR="000E3818" w:rsidRPr="00DF24C2" w:rsidRDefault="000E3818" w:rsidP="003C65FF">
      <w:pPr>
        <w:adjustRightInd w:val="0"/>
        <w:ind w:firstLine="720"/>
        <w:jc w:val="both"/>
      </w:pPr>
      <w:r w:rsidRPr="00DF24C2">
        <w:t>Správa o pôsobení Slovenskej republiky v aktivitách medzinárodného krízového manažmentu (ďalej len „MKM“) za rok 201</w:t>
      </w:r>
      <w:r w:rsidR="00BE0152" w:rsidRPr="00DF24C2">
        <w:t>8</w:t>
      </w:r>
      <w:r w:rsidRPr="00DF24C2">
        <w:t xml:space="preserve"> (ďalej len ,,Správa“) bola spracovaná na základe úlohy vyplývajúcej z uznesenia vlády SR č. 539/2012 z 10. októbra 2012, ktorá </w:t>
      </w:r>
      <w:r w:rsidR="004C4DBD" w:rsidRPr="00DF24C2">
        <w:t xml:space="preserve">ukladá </w:t>
      </w:r>
      <w:r w:rsidRPr="00DF24C2">
        <w:t>Ministerstvu zahraničných vecí a európskych záležitostí Slovenskej republiky (ďalej len „</w:t>
      </w:r>
      <w:r w:rsidR="00DD58D7" w:rsidRPr="00DF24C2">
        <w:t>MZVEZ</w:t>
      </w:r>
      <w:r w:rsidRPr="00DF24C2">
        <w:t xml:space="preserve"> SR“) povinnosť raz ročne predložiť vláde SR na prerokovanie správu </w:t>
      </w:r>
      <w:r w:rsidR="00FF37C4" w:rsidRPr="00DF24C2">
        <w:t>o</w:t>
      </w:r>
      <w:r w:rsidRPr="00DF24C2">
        <w:t xml:space="preserve"> komplex</w:t>
      </w:r>
      <w:r w:rsidR="00FF37C4" w:rsidRPr="00DF24C2">
        <w:t>n</w:t>
      </w:r>
      <w:r w:rsidRPr="00DF24C2">
        <w:t>o</w:t>
      </w:r>
      <w:r w:rsidR="00FF37C4" w:rsidRPr="00DF24C2">
        <w:t>m</w:t>
      </w:r>
      <w:r w:rsidRPr="00DF24C2">
        <w:t xml:space="preserve"> civilno</w:t>
      </w:r>
      <w:r w:rsidR="00377B73" w:rsidRPr="00DF24C2">
        <w:t xml:space="preserve">m a </w:t>
      </w:r>
      <w:r w:rsidRPr="00DF24C2">
        <w:t>vojensko</w:t>
      </w:r>
      <w:r w:rsidR="00FF37C4" w:rsidRPr="00DF24C2">
        <w:t>m</w:t>
      </w:r>
      <w:r w:rsidRPr="00DF24C2">
        <w:t xml:space="preserve"> pôsoben</w:t>
      </w:r>
      <w:r w:rsidR="00FF37C4" w:rsidRPr="00DF24C2">
        <w:t>í</w:t>
      </w:r>
      <w:r w:rsidRPr="00DF24C2">
        <w:t xml:space="preserve"> SR v aktivitách MKM. V poradí </w:t>
      </w:r>
      <w:r w:rsidR="00BE0152" w:rsidRPr="00DF24C2">
        <w:t xml:space="preserve">siedma </w:t>
      </w:r>
      <w:r w:rsidRPr="00DF24C2">
        <w:t xml:space="preserve">správa bola spracovaná v gescii </w:t>
      </w:r>
      <w:r w:rsidR="00DD58D7" w:rsidRPr="00DF24C2">
        <w:t>MZVEZ</w:t>
      </w:r>
      <w:r w:rsidRPr="00DF24C2">
        <w:t xml:space="preserve"> SR s využitím podkladov vecne príslušných ministerstiev - Ministerstva obrany SR (ďalej len „MO SR“), Ministerstva vnútra SR (ďalej len „MV SR“) a Ministerstva financií SR (ďalej len „MF SR“). Správa obsahuje informáciu o zapojení Ozbrojených síl SR (ďalej len „OS SR“), Policajného zboru (ďalej len „PZ“), Finančnej správy SR, </w:t>
      </w:r>
      <w:r w:rsidR="00DD58D7" w:rsidRPr="00DF24C2">
        <w:t>MZVEZ</w:t>
      </w:r>
      <w:r w:rsidRPr="00DF24C2">
        <w:t xml:space="preserve"> SR a ďalších civilných expertov do riešenia krízových situácií vo svete za rok 201</w:t>
      </w:r>
      <w:r w:rsidR="00BE0152" w:rsidRPr="00DF24C2">
        <w:t>8</w:t>
      </w:r>
      <w:r w:rsidR="001F0FC9" w:rsidRPr="00DF24C2">
        <w:t xml:space="preserve">, pričom </w:t>
      </w:r>
      <w:r w:rsidR="008B512B" w:rsidRPr="00DF24C2">
        <w:t xml:space="preserve">opisuje </w:t>
      </w:r>
      <w:r w:rsidR="003620A8" w:rsidRPr="00DF24C2">
        <w:t>komplexné civilné a vojenské pôsobeni</w:t>
      </w:r>
      <w:r w:rsidR="008B512B" w:rsidRPr="00DF24C2">
        <w:t>e</w:t>
      </w:r>
      <w:r w:rsidR="003620A8" w:rsidRPr="00DF24C2">
        <w:t xml:space="preserve"> SR v kontexte </w:t>
      </w:r>
      <w:r w:rsidRPr="00DF24C2">
        <w:t xml:space="preserve">snáh medzinárodného spoločenstva. </w:t>
      </w:r>
      <w:r w:rsidR="005A7742" w:rsidRPr="00DF24C2">
        <w:t xml:space="preserve">Uvedený je tiež </w:t>
      </w:r>
      <w:r w:rsidRPr="00DF24C2">
        <w:t>výhľad pôsobenia SR v </w:t>
      </w:r>
      <w:r w:rsidR="003620A8" w:rsidRPr="00DF24C2">
        <w:t>MKM</w:t>
      </w:r>
      <w:r w:rsidRPr="00DF24C2">
        <w:t xml:space="preserve"> na rok 201</w:t>
      </w:r>
      <w:r w:rsidR="00BE0152" w:rsidRPr="00DF24C2">
        <w:t>9</w:t>
      </w:r>
      <w:r w:rsidR="00E5733A" w:rsidRPr="00DF24C2">
        <w:t>.</w:t>
      </w:r>
    </w:p>
    <w:p w:rsidR="000E3818" w:rsidRPr="00DF24C2" w:rsidRDefault="000E3818" w:rsidP="003C65FF">
      <w:pPr>
        <w:adjustRightInd w:val="0"/>
        <w:jc w:val="both"/>
      </w:pPr>
    </w:p>
    <w:p w:rsidR="000E3818" w:rsidRPr="00DF24C2" w:rsidRDefault="000E3818" w:rsidP="003E249E">
      <w:pPr>
        <w:adjustRightInd w:val="0"/>
        <w:jc w:val="both"/>
        <w:rPr>
          <w:b/>
          <w:bCs/>
          <w:lang w:eastAsia="cs-CZ"/>
        </w:rPr>
      </w:pPr>
    </w:p>
    <w:p w:rsidR="000E3818" w:rsidRPr="00DF24C2" w:rsidRDefault="000E3818" w:rsidP="003E249E">
      <w:pPr>
        <w:adjustRightInd w:val="0"/>
        <w:contextualSpacing/>
        <w:jc w:val="both"/>
        <w:rPr>
          <w:b/>
          <w:bCs/>
          <w:lang w:eastAsia="cs-CZ"/>
        </w:rPr>
      </w:pPr>
      <w:r w:rsidRPr="00DF24C2">
        <w:rPr>
          <w:b/>
          <w:bCs/>
          <w:lang w:eastAsia="cs-CZ"/>
        </w:rPr>
        <w:t>I. Východiská pôsobenia SR v medzinárodnom krízovom manažmente v roku 201</w:t>
      </w:r>
      <w:r w:rsidR="003D6783" w:rsidRPr="00DF24C2">
        <w:rPr>
          <w:b/>
          <w:bCs/>
          <w:lang w:eastAsia="cs-CZ"/>
        </w:rPr>
        <w:t>8</w:t>
      </w:r>
    </w:p>
    <w:p w:rsidR="00125D2F" w:rsidRPr="00DF24C2" w:rsidRDefault="00125D2F" w:rsidP="003E249E">
      <w:pPr>
        <w:autoSpaceDE w:val="0"/>
        <w:autoSpaceDN w:val="0"/>
        <w:adjustRightInd w:val="0"/>
        <w:jc w:val="both"/>
        <w:rPr>
          <w:rStyle w:val="Siln"/>
          <w:b w:val="0"/>
          <w:iCs/>
        </w:rPr>
      </w:pPr>
    </w:p>
    <w:p w:rsidR="003A773C" w:rsidRPr="00DF24C2" w:rsidRDefault="000E3818" w:rsidP="00631168">
      <w:pPr>
        <w:autoSpaceDE w:val="0"/>
        <w:autoSpaceDN w:val="0"/>
        <w:adjustRightInd w:val="0"/>
        <w:ind w:firstLine="708"/>
        <w:jc w:val="both"/>
        <w:rPr>
          <w:color w:val="000000"/>
        </w:rPr>
      </w:pPr>
      <w:r w:rsidRPr="00DF24C2">
        <w:rPr>
          <w:rStyle w:val="Siln"/>
          <w:b w:val="0"/>
          <w:iCs/>
        </w:rPr>
        <w:t>Bezpečnostné prostredie prechádzalo v roku 201</w:t>
      </w:r>
      <w:r w:rsidR="003D6783" w:rsidRPr="00DF24C2">
        <w:rPr>
          <w:rStyle w:val="Siln"/>
          <w:b w:val="0"/>
          <w:iCs/>
        </w:rPr>
        <w:t>8</w:t>
      </w:r>
      <w:r w:rsidRPr="00DF24C2">
        <w:rPr>
          <w:rStyle w:val="Siln"/>
          <w:b w:val="0"/>
          <w:iCs/>
        </w:rPr>
        <w:t xml:space="preserve"> dynamickým vývojom.</w:t>
      </w:r>
      <w:r w:rsidR="003D6783" w:rsidRPr="00DF24C2">
        <w:rPr>
          <w:rStyle w:val="Siln"/>
          <w:b w:val="0"/>
          <w:iCs/>
        </w:rPr>
        <w:t xml:space="preserve"> Menilo sa pomerne rýchlo a k</w:t>
      </w:r>
      <w:r w:rsidR="003D6783" w:rsidRPr="00DF24C2">
        <w:t>rízové situácie</w:t>
      </w:r>
      <w:r w:rsidR="003D6783" w:rsidRPr="00DF24C2">
        <w:rPr>
          <w:color w:val="000000"/>
        </w:rPr>
        <w:t xml:space="preserve"> často vznikali nepredvídane.</w:t>
      </w:r>
      <w:r w:rsidR="003A773C" w:rsidRPr="00DF24C2">
        <w:rPr>
          <w:rStyle w:val="Siln"/>
          <w:b w:val="0"/>
          <w:iCs/>
        </w:rPr>
        <w:t xml:space="preserve"> Zlá bezpečnostná situácia v mnohých regiónoch sveta, zlyhávanie štátov, rýchly demografický rast, spolu s globálnymi problémami ako sú chudoba, epidémie a dôsledky klimatickej zmeny, či nedostatok potravín a pitnej vody, vytvárali silný tlak na vznik nových kríz a konfliktov a s nimi súvisiace presídľovanie obyvateľstva hľadajúceho záchranu v prosperujúcom svete. Zlyhávajúce štáty sú naďalej zdrojom nestability, konfliktov a vynútenej migrácie, a navyše slúžia ako útočisko pre teroristov</w:t>
      </w:r>
      <w:r w:rsidR="00740630" w:rsidRPr="00DF24C2">
        <w:rPr>
          <w:rStyle w:val="Siln"/>
          <w:b w:val="0"/>
          <w:iCs/>
        </w:rPr>
        <w:t>.</w:t>
      </w:r>
    </w:p>
    <w:p w:rsidR="003A773C" w:rsidRPr="00DF24C2" w:rsidRDefault="003A773C" w:rsidP="003E249E">
      <w:pPr>
        <w:autoSpaceDE w:val="0"/>
        <w:autoSpaceDN w:val="0"/>
        <w:adjustRightInd w:val="0"/>
        <w:jc w:val="both"/>
        <w:rPr>
          <w:color w:val="000000"/>
        </w:rPr>
      </w:pPr>
    </w:p>
    <w:p w:rsidR="000E3818" w:rsidRPr="00DF24C2" w:rsidRDefault="00371DA1" w:rsidP="00631168">
      <w:pPr>
        <w:autoSpaceDE w:val="0"/>
        <w:autoSpaceDN w:val="0"/>
        <w:adjustRightInd w:val="0"/>
        <w:ind w:firstLine="708"/>
        <w:jc w:val="both"/>
        <w:rPr>
          <w:color w:val="000000"/>
        </w:rPr>
      </w:pPr>
      <w:r w:rsidRPr="00DF24C2">
        <w:rPr>
          <w:color w:val="000000"/>
        </w:rPr>
        <w:t>N</w:t>
      </w:r>
      <w:r w:rsidR="00321FB0" w:rsidRPr="00DF24C2">
        <w:rPr>
          <w:color w:val="000000"/>
        </w:rPr>
        <w:t xml:space="preserve">árast </w:t>
      </w:r>
      <w:proofErr w:type="spellStart"/>
      <w:r w:rsidR="00321FB0" w:rsidRPr="00DF24C2">
        <w:rPr>
          <w:color w:val="000000"/>
        </w:rPr>
        <w:t>unilateralizmu</w:t>
      </w:r>
      <w:proofErr w:type="spellEnd"/>
      <w:r w:rsidRPr="00DF24C2">
        <w:rPr>
          <w:color w:val="000000"/>
        </w:rPr>
        <w:t xml:space="preserve"> a formovanie nových mocenských centier v globálnej politike</w:t>
      </w:r>
      <w:r w:rsidR="00321FB0" w:rsidRPr="00DF24C2">
        <w:rPr>
          <w:color w:val="000000"/>
        </w:rPr>
        <w:t xml:space="preserve"> </w:t>
      </w:r>
      <w:r w:rsidRPr="00DF24C2">
        <w:rPr>
          <w:color w:val="000000"/>
        </w:rPr>
        <w:t xml:space="preserve">má za následok </w:t>
      </w:r>
      <w:r w:rsidR="003D6783" w:rsidRPr="00DF24C2">
        <w:rPr>
          <w:color w:val="000000"/>
        </w:rPr>
        <w:t>znižovani</w:t>
      </w:r>
      <w:r w:rsidR="001B6641" w:rsidRPr="00DF24C2">
        <w:rPr>
          <w:color w:val="000000"/>
        </w:rPr>
        <w:t>e</w:t>
      </w:r>
      <w:r w:rsidR="003D6783" w:rsidRPr="00DF24C2">
        <w:rPr>
          <w:color w:val="000000"/>
        </w:rPr>
        <w:t xml:space="preserve"> </w:t>
      </w:r>
      <w:proofErr w:type="spellStart"/>
      <w:r w:rsidR="003D6783" w:rsidRPr="00DF24C2">
        <w:rPr>
          <w:color w:val="000000"/>
        </w:rPr>
        <w:t>konsenzuálnosti</w:t>
      </w:r>
      <w:proofErr w:type="spellEnd"/>
      <w:r w:rsidR="003D6783" w:rsidRPr="00DF24C2">
        <w:rPr>
          <w:color w:val="000000"/>
        </w:rPr>
        <w:t xml:space="preserve"> v medzinárodných vzťahoch</w:t>
      </w:r>
      <w:r w:rsidRPr="00DF24C2">
        <w:rPr>
          <w:color w:val="000000"/>
        </w:rPr>
        <w:t xml:space="preserve"> a častokrát </w:t>
      </w:r>
      <w:r w:rsidR="00974F6C" w:rsidRPr="00DF24C2">
        <w:rPr>
          <w:color w:val="000000"/>
        </w:rPr>
        <w:t>spochybňovani</w:t>
      </w:r>
      <w:r w:rsidR="001B6641" w:rsidRPr="00DF24C2">
        <w:rPr>
          <w:color w:val="000000"/>
        </w:rPr>
        <w:t>e</w:t>
      </w:r>
      <w:r w:rsidR="003D6783" w:rsidRPr="00DF24C2">
        <w:rPr>
          <w:color w:val="000000"/>
        </w:rPr>
        <w:t xml:space="preserve"> hodnotov</w:t>
      </w:r>
      <w:r w:rsidR="00BA69EC" w:rsidRPr="00DF24C2">
        <w:rPr>
          <w:color w:val="000000"/>
        </w:rPr>
        <w:t>ých</w:t>
      </w:r>
      <w:r w:rsidR="003D6783" w:rsidRPr="00DF24C2">
        <w:rPr>
          <w:color w:val="000000"/>
        </w:rPr>
        <w:t xml:space="preserve"> základ</w:t>
      </w:r>
      <w:r w:rsidR="00BA69EC" w:rsidRPr="00DF24C2">
        <w:rPr>
          <w:color w:val="000000"/>
        </w:rPr>
        <w:t>ov</w:t>
      </w:r>
      <w:r w:rsidR="003D6783" w:rsidRPr="00DF24C2">
        <w:rPr>
          <w:color w:val="000000"/>
        </w:rPr>
        <w:t xml:space="preserve"> medzinárodnej politiky, dôver</w:t>
      </w:r>
      <w:r w:rsidR="00BA69EC" w:rsidRPr="00DF24C2">
        <w:rPr>
          <w:color w:val="000000"/>
        </w:rPr>
        <w:t>y</w:t>
      </w:r>
      <w:r w:rsidR="003D6783" w:rsidRPr="00DF24C2">
        <w:rPr>
          <w:color w:val="000000"/>
        </w:rPr>
        <w:t xml:space="preserve"> a porozumen</w:t>
      </w:r>
      <w:r w:rsidR="00BA69EC" w:rsidRPr="00DF24C2">
        <w:rPr>
          <w:color w:val="000000"/>
        </w:rPr>
        <w:t>ia</w:t>
      </w:r>
      <w:r w:rsidR="003D6783" w:rsidRPr="00DF24C2">
        <w:rPr>
          <w:color w:val="000000"/>
        </w:rPr>
        <w:t xml:space="preserve"> medzi štátmi</w:t>
      </w:r>
      <w:r w:rsidRPr="00DF24C2">
        <w:rPr>
          <w:color w:val="000000"/>
        </w:rPr>
        <w:t>. Pokrač</w:t>
      </w:r>
      <w:r w:rsidR="007443D5" w:rsidRPr="00DF24C2">
        <w:rPr>
          <w:color w:val="000000"/>
        </w:rPr>
        <w:t>ovalo</w:t>
      </w:r>
      <w:r w:rsidRPr="00DF24C2">
        <w:rPr>
          <w:color w:val="000000"/>
        </w:rPr>
        <w:t xml:space="preserve"> </w:t>
      </w:r>
      <w:r w:rsidR="00BF21FA" w:rsidRPr="00DF24C2">
        <w:rPr>
          <w:rStyle w:val="Siln"/>
          <w:b w:val="0"/>
          <w:iCs/>
        </w:rPr>
        <w:t>porušovani</w:t>
      </w:r>
      <w:r w:rsidR="001B6641" w:rsidRPr="00DF24C2">
        <w:rPr>
          <w:rStyle w:val="Siln"/>
          <w:b w:val="0"/>
          <w:iCs/>
        </w:rPr>
        <w:t>e</w:t>
      </w:r>
      <w:r w:rsidR="00BF21FA" w:rsidRPr="00DF24C2">
        <w:rPr>
          <w:rStyle w:val="Siln"/>
          <w:b w:val="0"/>
          <w:iCs/>
        </w:rPr>
        <w:t xml:space="preserve"> základných princípov a noriem medzinárodného práva</w:t>
      </w:r>
      <w:r w:rsidR="00F82F14" w:rsidRPr="00DF24C2">
        <w:rPr>
          <w:rStyle w:val="Siln"/>
          <w:b w:val="0"/>
          <w:iCs/>
        </w:rPr>
        <w:t>,</w:t>
      </w:r>
      <w:r w:rsidR="00974F6C" w:rsidRPr="00DF24C2">
        <w:rPr>
          <w:rStyle w:val="Siln"/>
          <w:b w:val="0"/>
          <w:iCs/>
        </w:rPr>
        <w:t xml:space="preserve"> </w:t>
      </w:r>
      <w:r w:rsidR="00BF21FA" w:rsidRPr="00DF24C2">
        <w:rPr>
          <w:rStyle w:val="Siln"/>
          <w:b w:val="0"/>
          <w:iCs/>
        </w:rPr>
        <w:t>oslabovani</w:t>
      </w:r>
      <w:r w:rsidR="001B6641" w:rsidRPr="00DF24C2">
        <w:rPr>
          <w:rStyle w:val="Siln"/>
          <w:b w:val="0"/>
          <w:iCs/>
        </w:rPr>
        <w:t>e</w:t>
      </w:r>
      <w:r w:rsidR="00BF21FA" w:rsidRPr="00DF24C2">
        <w:rPr>
          <w:rStyle w:val="Siln"/>
          <w:b w:val="0"/>
          <w:iCs/>
        </w:rPr>
        <w:t xml:space="preserve"> mechanizmov kooperatívnej bezpečnosti</w:t>
      </w:r>
      <w:r w:rsidR="00F82F14" w:rsidRPr="00DF24C2">
        <w:rPr>
          <w:rStyle w:val="Siln"/>
          <w:b w:val="0"/>
          <w:iCs/>
        </w:rPr>
        <w:t xml:space="preserve">, ako </w:t>
      </w:r>
      <w:r w:rsidR="001B6641" w:rsidRPr="00DF24C2">
        <w:rPr>
          <w:rStyle w:val="Siln"/>
          <w:b w:val="0"/>
          <w:iCs/>
        </w:rPr>
        <w:t xml:space="preserve">aj </w:t>
      </w:r>
      <w:r w:rsidR="00F82F14" w:rsidRPr="00DF24C2">
        <w:rPr>
          <w:rStyle w:val="Siln"/>
          <w:b w:val="0"/>
          <w:iCs/>
        </w:rPr>
        <w:t>erózi</w:t>
      </w:r>
      <w:r w:rsidR="001B6641" w:rsidRPr="00DF24C2">
        <w:rPr>
          <w:rStyle w:val="Siln"/>
          <w:b w:val="0"/>
          <w:iCs/>
        </w:rPr>
        <w:t>a</w:t>
      </w:r>
      <w:r w:rsidR="00F82F14" w:rsidRPr="00DF24C2">
        <w:rPr>
          <w:rStyle w:val="Siln"/>
          <w:b w:val="0"/>
          <w:iCs/>
        </w:rPr>
        <w:t xml:space="preserve"> p</w:t>
      </w:r>
      <w:r w:rsidR="00BF21FA" w:rsidRPr="00DF24C2">
        <w:rPr>
          <w:rStyle w:val="Siln"/>
          <w:b w:val="0"/>
          <w:iCs/>
        </w:rPr>
        <w:t>roces</w:t>
      </w:r>
      <w:r w:rsidR="001B6641" w:rsidRPr="00DF24C2">
        <w:rPr>
          <w:rStyle w:val="Siln"/>
          <w:b w:val="0"/>
          <w:iCs/>
        </w:rPr>
        <w:t>ov</w:t>
      </w:r>
      <w:r w:rsidR="00BF21FA" w:rsidRPr="00DF24C2">
        <w:rPr>
          <w:rStyle w:val="Siln"/>
          <w:b w:val="0"/>
          <w:iCs/>
        </w:rPr>
        <w:t xml:space="preserve"> kontroly zbrojenia, odzbrojenia a nešírenia zbraní hromadného ničenia</w:t>
      </w:r>
      <w:r w:rsidR="00974F6C" w:rsidRPr="00DF24C2">
        <w:rPr>
          <w:rStyle w:val="Siln"/>
          <w:b w:val="0"/>
          <w:iCs/>
        </w:rPr>
        <w:t>.</w:t>
      </w:r>
      <w:r w:rsidR="00125D2F" w:rsidRPr="00DF24C2">
        <w:rPr>
          <w:rFonts w:eastAsia="TimesNewRomanPSMT"/>
        </w:rPr>
        <w:t xml:space="preserve"> </w:t>
      </w:r>
      <w:r w:rsidR="00974F6C" w:rsidRPr="00DF24C2">
        <w:rPr>
          <w:color w:val="000000"/>
        </w:rPr>
        <w:t>Bezpečnostné prostredie a stabilitu</w:t>
      </w:r>
      <w:r w:rsidR="00AC164D" w:rsidRPr="00DF24C2">
        <w:rPr>
          <w:color w:val="000000"/>
        </w:rPr>
        <w:t xml:space="preserve"> narušili i </w:t>
      </w:r>
      <w:r w:rsidR="00AC164D" w:rsidRPr="00DF24C2">
        <w:t xml:space="preserve">teroristické útoky, extrémizmus, </w:t>
      </w:r>
      <w:r w:rsidR="00BC6F07" w:rsidRPr="00DF24C2">
        <w:t xml:space="preserve">použitie chemických zbraní, </w:t>
      </w:r>
      <w:r w:rsidR="00AC164D" w:rsidRPr="00DF24C2">
        <w:rPr>
          <w:color w:val="000000"/>
        </w:rPr>
        <w:t>nelegálna migrácia, kybernetické útoky</w:t>
      </w:r>
      <w:r w:rsidR="0036129F" w:rsidRPr="00DF24C2">
        <w:rPr>
          <w:color w:val="000000"/>
        </w:rPr>
        <w:t>, šírenie dezinformácií</w:t>
      </w:r>
      <w:r w:rsidR="00AC164D" w:rsidRPr="00DF24C2">
        <w:rPr>
          <w:color w:val="000000"/>
        </w:rPr>
        <w:t xml:space="preserve"> a hybridné hrozby.</w:t>
      </w:r>
    </w:p>
    <w:p w:rsidR="00E5733A" w:rsidRPr="00DF24C2" w:rsidRDefault="00E5733A" w:rsidP="003E249E">
      <w:pPr>
        <w:pStyle w:val="Normlnywebov"/>
        <w:spacing w:before="0" w:beforeAutospacing="0" w:after="0" w:afterAutospacing="0"/>
        <w:contextualSpacing/>
        <w:jc w:val="both"/>
        <w:rPr>
          <w:rStyle w:val="Siln"/>
          <w:b w:val="0"/>
          <w:iCs/>
        </w:rPr>
      </w:pPr>
    </w:p>
    <w:p w:rsidR="000E3818" w:rsidRPr="00DF24C2" w:rsidRDefault="000E3818" w:rsidP="00631168">
      <w:pPr>
        <w:autoSpaceDE w:val="0"/>
        <w:autoSpaceDN w:val="0"/>
        <w:adjustRightInd w:val="0"/>
        <w:ind w:firstLine="708"/>
        <w:jc w:val="both"/>
        <w:rPr>
          <w:rFonts w:eastAsia="TimesNewRomanPSMT"/>
        </w:rPr>
      </w:pPr>
      <w:r w:rsidRPr="00DF24C2">
        <w:rPr>
          <w:rStyle w:val="Siln"/>
          <w:b w:val="0"/>
          <w:iCs/>
        </w:rPr>
        <w:t xml:space="preserve">Situácia v </w:t>
      </w:r>
      <w:r w:rsidR="00DF50CC" w:rsidRPr="00DF24C2">
        <w:rPr>
          <w:rStyle w:val="Siln"/>
          <w:b w:val="0"/>
          <w:iCs/>
        </w:rPr>
        <w:t>juho</w:t>
      </w:r>
      <w:r w:rsidRPr="00DF24C2">
        <w:rPr>
          <w:rStyle w:val="Siln"/>
          <w:b w:val="0"/>
          <w:iCs/>
        </w:rPr>
        <w:t xml:space="preserve">východných oblastiach Ukrajiny </w:t>
      </w:r>
      <w:r w:rsidR="00ED4ACF" w:rsidRPr="00DF24C2">
        <w:rPr>
          <w:rStyle w:val="Siln"/>
          <w:b w:val="0"/>
          <w:iCs/>
        </w:rPr>
        <w:t xml:space="preserve">je zdrojom </w:t>
      </w:r>
      <w:r w:rsidRPr="00DF24C2">
        <w:rPr>
          <w:rStyle w:val="Siln"/>
          <w:b w:val="0"/>
          <w:iCs/>
        </w:rPr>
        <w:t>dlhodobého konfliktu</w:t>
      </w:r>
      <w:r w:rsidR="00ED4ACF" w:rsidRPr="00DF24C2">
        <w:rPr>
          <w:rStyle w:val="Siln"/>
          <w:b w:val="0"/>
          <w:iCs/>
        </w:rPr>
        <w:t xml:space="preserve"> a zvyšovania napätia a ovplyvňuje </w:t>
      </w:r>
      <w:r w:rsidRPr="00DF24C2">
        <w:rPr>
          <w:rStyle w:val="Siln"/>
          <w:b w:val="0"/>
          <w:iCs/>
        </w:rPr>
        <w:t>bezpečnostnú situáciu na celom území Ukrajiny, v oblasti Čierneho mora, ako aj v strednej a východnej Európe.</w:t>
      </w:r>
      <w:r w:rsidR="00556CDD" w:rsidRPr="00DF24C2">
        <w:t xml:space="preserve"> Vzťahy štátov EÚ a NATO s Ruskou federáciou sa po </w:t>
      </w:r>
      <w:r w:rsidR="00B20347" w:rsidRPr="00DF24C2">
        <w:t xml:space="preserve">nelegálnom pričlenení časti územia Ukrajiny k Ruskej federácii </w:t>
      </w:r>
      <w:r w:rsidR="00556CDD" w:rsidRPr="00DF24C2">
        <w:t>zásadným spôsobom zhoršili, vzájomne boli uplatnené sankčné opatrenia</w:t>
      </w:r>
      <w:r w:rsidR="00B20347" w:rsidRPr="00DF24C2">
        <w:t>, vojenský potenciál a aktivity Ruskej federácie v blízkosti členských štátov EÚ a NATO narástli</w:t>
      </w:r>
      <w:r w:rsidR="00974F6C" w:rsidRPr="00DF24C2">
        <w:t xml:space="preserve">, v dôsledku čoho bolo vojensky posilnené </w:t>
      </w:r>
      <w:r w:rsidR="00544C0B" w:rsidRPr="00DF24C2">
        <w:t xml:space="preserve">východné </w:t>
      </w:r>
      <w:r w:rsidR="00974F6C" w:rsidRPr="00DF24C2">
        <w:t>krídlo NATO.</w:t>
      </w:r>
      <w:r w:rsidR="002F0C28" w:rsidRPr="00DF24C2">
        <w:rPr>
          <w:rFonts w:eastAsia="TimesNewRomanPSMT"/>
        </w:rPr>
        <w:t xml:space="preserve"> Prvýkrát v histórii nezávislej SR bolo koncom roka 2018 v susednej krajine </w:t>
      </w:r>
      <w:r w:rsidR="003E3643" w:rsidRPr="00DF24C2">
        <w:rPr>
          <w:rFonts w:eastAsia="TimesNewRomanPSMT"/>
        </w:rPr>
        <w:t xml:space="preserve">– Ukrajine </w:t>
      </w:r>
      <w:r w:rsidR="002F0C28" w:rsidRPr="00DF24C2">
        <w:rPr>
          <w:rFonts w:eastAsia="TimesNewRomanPSMT"/>
        </w:rPr>
        <w:t>vyhlásené stanné právo.</w:t>
      </w:r>
    </w:p>
    <w:p w:rsidR="00E5733A" w:rsidRPr="00DF24C2" w:rsidRDefault="00E5733A" w:rsidP="003E249E">
      <w:pPr>
        <w:autoSpaceDE w:val="0"/>
        <w:autoSpaceDN w:val="0"/>
        <w:adjustRightInd w:val="0"/>
        <w:jc w:val="both"/>
      </w:pPr>
    </w:p>
    <w:p w:rsidR="000E3818" w:rsidRPr="00DF24C2" w:rsidRDefault="000E3818" w:rsidP="00631168">
      <w:pPr>
        <w:pStyle w:val="Normlnywebov"/>
        <w:spacing w:before="0" w:beforeAutospacing="0" w:after="0" w:afterAutospacing="0"/>
        <w:ind w:firstLine="708"/>
        <w:contextualSpacing/>
        <w:jc w:val="both"/>
        <w:rPr>
          <w:rStyle w:val="Siln"/>
          <w:b w:val="0"/>
          <w:iCs/>
        </w:rPr>
      </w:pPr>
      <w:r w:rsidRPr="00DF24C2">
        <w:rPr>
          <w:rStyle w:val="Siln"/>
          <w:b w:val="0"/>
          <w:iCs/>
        </w:rPr>
        <w:lastRenderedPageBreak/>
        <w:t xml:space="preserve">Západný Balkán stále nie je dostatočne stabilizovaný, </w:t>
      </w:r>
      <w:r w:rsidR="007E2EB6" w:rsidRPr="00DF24C2">
        <w:rPr>
          <w:rStyle w:val="Siln"/>
          <w:b w:val="0"/>
          <w:iCs/>
        </w:rPr>
        <w:t xml:space="preserve">aj </w:t>
      </w:r>
      <w:r w:rsidRPr="00DF24C2">
        <w:rPr>
          <w:rStyle w:val="Siln"/>
          <w:b w:val="0"/>
          <w:iCs/>
        </w:rPr>
        <w:t>napriek pokračujúcim integračným procesom. Vo viacerých krajinách regiónu reform</w:t>
      </w:r>
      <w:r w:rsidR="008F7F30" w:rsidRPr="00DF24C2">
        <w:rPr>
          <w:rStyle w:val="Siln"/>
          <w:b w:val="0"/>
          <w:iCs/>
        </w:rPr>
        <w:t>y</w:t>
      </w:r>
      <w:r w:rsidR="00F530F4" w:rsidRPr="00DF24C2">
        <w:rPr>
          <w:rStyle w:val="Siln"/>
          <w:b w:val="0"/>
          <w:iCs/>
        </w:rPr>
        <w:t xml:space="preserve"> nenapreduj</w:t>
      </w:r>
      <w:r w:rsidR="008F7F30" w:rsidRPr="00DF24C2">
        <w:rPr>
          <w:rStyle w:val="Siln"/>
          <w:b w:val="0"/>
          <w:iCs/>
        </w:rPr>
        <w:t>ú</w:t>
      </w:r>
      <w:r w:rsidR="00F530F4" w:rsidRPr="00DF24C2">
        <w:rPr>
          <w:rStyle w:val="Siln"/>
          <w:b w:val="0"/>
          <w:iCs/>
        </w:rPr>
        <w:t xml:space="preserve"> dostatočne rýchlo</w:t>
      </w:r>
      <w:r w:rsidRPr="00DF24C2">
        <w:rPr>
          <w:rStyle w:val="Siln"/>
          <w:b w:val="0"/>
          <w:iCs/>
        </w:rPr>
        <w:t xml:space="preserve">, </w:t>
      </w:r>
      <w:r w:rsidR="00F530F4" w:rsidRPr="00DF24C2">
        <w:rPr>
          <w:rStyle w:val="Siln"/>
          <w:b w:val="0"/>
          <w:iCs/>
        </w:rPr>
        <w:t>pretrváva</w:t>
      </w:r>
      <w:r w:rsidRPr="00DF24C2">
        <w:rPr>
          <w:rStyle w:val="Siln"/>
          <w:b w:val="0"/>
          <w:iCs/>
        </w:rPr>
        <w:t xml:space="preserve"> nacionalizmus, ekonomické problémy a korupcia, a</w:t>
      </w:r>
      <w:r w:rsidR="00F530F4" w:rsidRPr="00DF24C2">
        <w:rPr>
          <w:rStyle w:val="Siln"/>
          <w:b w:val="0"/>
          <w:iCs/>
        </w:rPr>
        <w:t>ko aj š</w:t>
      </w:r>
      <w:r w:rsidRPr="00DF24C2">
        <w:rPr>
          <w:rStyle w:val="Siln"/>
          <w:b w:val="0"/>
          <w:iCs/>
        </w:rPr>
        <w:t>kodlivé pôsobenie vonkajších aktérov usilujúcich sa o získan</w:t>
      </w:r>
      <w:r w:rsidR="00707794" w:rsidRPr="00DF24C2">
        <w:rPr>
          <w:rStyle w:val="Siln"/>
          <w:b w:val="0"/>
          <w:iCs/>
        </w:rPr>
        <w:t>ie či presadenie svojho vplyvu.</w:t>
      </w:r>
    </w:p>
    <w:p w:rsidR="00E5733A" w:rsidRPr="00DF24C2" w:rsidRDefault="00E5733A" w:rsidP="003E249E">
      <w:pPr>
        <w:pStyle w:val="Normlnywebov"/>
        <w:spacing w:before="0" w:beforeAutospacing="0" w:after="0" w:afterAutospacing="0"/>
        <w:contextualSpacing/>
        <w:jc w:val="both"/>
        <w:rPr>
          <w:iCs/>
        </w:rPr>
      </w:pPr>
    </w:p>
    <w:p w:rsidR="0081533B" w:rsidRPr="00DF24C2" w:rsidRDefault="000E3818" w:rsidP="00631168">
      <w:pPr>
        <w:pStyle w:val="Normlnywebov"/>
        <w:spacing w:before="0" w:beforeAutospacing="0" w:after="0" w:afterAutospacing="0"/>
        <w:ind w:firstLine="708"/>
        <w:contextualSpacing/>
        <w:jc w:val="both"/>
        <w:rPr>
          <w:rStyle w:val="Zvraznenie"/>
          <w:i w:val="0"/>
        </w:rPr>
      </w:pPr>
      <w:r w:rsidRPr="00DF24C2">
        <w:rPr>
          <w:rStyle w:val="Siln"/>
          <w:b w:val="0"/>
          <w:iCs/>
        </w:rPr>
        <w:t xml:space="preserve">Zdrojom nestability </w:t>
      </w:r>
      <w:r w:rsidR="001B0850" w:rsidRPr="00DF24C2">
        <w:rPr>
          <w:rStyle w:val="Siln"/>
          <w:b w:val="0"/>
          <w:iCs/>
        </w:rPr>
        <w:t>je</w:t>
      </w:r>
      <w:r w:rsidRPr="00DF24C2">
        <w:rPr>
          <w:rStyle w:val="Siln"/>
          <w:b w:val="0"/>
          <w:iCs/>
        </w:rPr>
        <w:t xml:space="preserve"> región Blízkeho a Stredného východu</w:t>
      </w:r>
      <w:r w:rsidR="00F82F14" w:rsidRPr="00DF24C2">
        <w:rPr>
          <w:rStyle w:val="Siln"/>
          <w:b w:val="0"/>
          <w:iCs/>
        </w:rPr>
        <w:t>, kde pretrvávajú vo</w:t>
      </w:r>
      <w:r w:rsidRPr="00DF24C2">
        <w:rPr>
          <w:rStyle w:val="Siln"/>
          <w:b w:val="0"/>
          <w:iCs/>
        </w:rPr>
        <w:t xml:space="preserve">jenské konflikty, konkurujúce snahy o dominanciu regionálnych mocností a náboženských smerov, územné spory, expandovanie ideológií používajúcich terorizmus ako nástroj svojho pôsobenia, náboženský extrémizmus, sociálno-ekonomická stagnácia a úpadok, </w:t>
      </w:r>
      <w:r w:rsidR="005A71B8" w:rsidRPr="00DF24C2">
        <w:rPr>
          <w:rStyle w:val="Siln"/>
          <w:b w:val="0"/>
          <w:iCs/>
        </w:rPr>
        <w:t xml:space="preserve">nelegálna </w:t>
      </w:r>
      <w:r w:rsidRPr="00DF24C2">
        <w:rPr>
          <w:rStyle w:val="Siln"/>
          <w:b w:val="0"/>
          <w:iCs/>
        </w:rPr>
        <w:t xml:space="preserve">migrácia, energetická nedostatočnosť, nedostatok vody a s tým súvisiaci nedostatok potravín, populačný rast, a šírenie konvenčných a nekonvenčných zbraní. Kampaň medzinárodnej koalície proti Islamskému štátu </w:t>
      </w:r>
      <w:r w:rsidR="00D10780" w:rsidRPr="00DF24C2">
        <w:rPr>
          <w:rStyle w:val="Siln"/>
          <w:b w:val="0"/>
          <w:iCs/>
        </w:rPr>
        <w:t>v Sýrii, Iraku a L</w:t>
      </w:r>
      <w:r w:rsidRPr="00DF24C2">
        <w:rPr>
          <w:rStyle w:val="Siln"/>
          <w:b w:val="0"/>
          <w:iCs/>
        </w:rPr>
        <w:t>íbyi vedie k transformácii jeho aktivít do asymetrických hrozieb</w:t>
      </w:r>
      <w:r w:rsidR="0081533B" w:rsidRPr="00DF24C2">
        <w:rPr>
          <w:rStyle w:val="Zvraznenie"/>
        </w:rPr>
        <w:t>.</w:t>
      </w:r>
    </w:p>
    <w:p w:rsidR="00E5733A" w:rsidRPr="00DF24C2" w:rsidRDefault="00E5733A" w:rsidP="003E249E">
      <w:pPr>
        <w:pStyle w:val="Normlnywebov"/>
        <w:spacing w:before="0" w:beforeAutospacing="0" w:after="0" w:afterAutospacing="0"/>
        <w:contextualSpacing/>
        <w:jc w:val="both"/>
        <w:rPr>
          <w:rStyle w:val="Zvraznenie"/>
          <w:i w:val="0"/>
        </w:rPr>
      </w:pPr>
    </w:p>
    <w:p w:rsidR="00AE7B51" w:rsidRPr="00DF24C2" w:rsidRDefault="00DC7376" w:rsidP="00631168">
      <w:pPr>
        <w:pStyle w:val="Normlnywebov"/>
        <w:spacing w:before="0" w:beforeAutospacing="0" w:after="0" w:afterAutospacing="0"/>
        <w:ind w:firstLine="708"/>
        <w:contextualSpacing/>
        <w:jc w:val="both"/>
        <w:rPr>
          <w:rStyle w:val="Zvraznenie"/>
          <w:i w:val="0"/>
        </w:rPr>
      </w:pPr>
      <w:r w:rsidRPr="00DF24C2">
        <w:rPr>
          <w:rStyle w:val="Zvraznenie"/>
          <w:i w:val="0"/>
        </w:rPr>
        <w:t>Ďalšiu výzvu pre medzinárodnú bezpečnosť predstavuje Afrika, v dôsledku hrozby šírenia terorizmu, radikalizácie, násilného extrémizmu, organizovaného zločinu a pirátstva, ako aj nestability štátov a nelegálnej nekontrolovateľnej migrácie.</w:t>
      </w:r>
      <w:r w:rsidR="00FB5009" w:rsidRPr="00DF24C2">
        <w:rPr>
          <w:rStyle w:val="Zvraznenie"/>
          <w:i w:val="0"/>
        </w:rPr>
        <w:t xml:space="preserve"> Častým problémom je porušovanie ľudských práv, </w:t>
      </w:r>
      <w:r w:rsidR="00075C77" w:rsidRPr="00DF24C2">
        <w:rPr>
          <w:rStyle w:val="Zvraznenie"/>
          <w:i w:val="0"/>
        </w:rPr>
        <w:t>nedostatky</w:t>
      </w:r>
      <w:r w:rsidR="00FB5009" w:rsidRPr="00DF24C2">
        <w:rPr>
          <w:rStyle w:val="Zvraznenie"/>
          <w:i w:val="0"/>
        </w:rPr>
        <w:t xml:space="preserve"> v demokracii, zlá ekonomická situácia</w:t>
      </w:r>
      <w:r w:rsidR="003E3AB9" w:rsidRPr="00DF24C2">
        <w:rPr>
          <w:rStyle w:val="Zvraznenie"/>
          <w:i w:val="0"/>
        </w:rPr>
        <w:t xml:space="preserve">, nedostatok potravín </w:t>
      </w:r>
      <w:r w:rsidR="00FB5009" w:rsidRPr="00DF24C2">
        <w:rPr>
          <w:rStyle w:val="Zvraznenie"/>
          <w:i w:val="0"/>
        </w:rPr>
        <w:t>a rýchly demografický rast.</w:t>
      </w:r>
    </w:p>
    <w:p w:rsidR="00AE7B51" w:rsidRPr="00DF24C2" w:rsidRDefault="00AE7B51" w:rsidP="003E249E">
      <w:pPr>
        <w:pStyle w:val="Normlnywebov"/>
        <w:spacing w:before="0" w:beforeAutospacing="0" w:after="0" w:afterAutospacing="0"/>
        <w:contextualSpacing/>
        <w:jc w:val="both"/>
        <w:rPr>
          <w:rStyle w:val="Zvraznenie"/>
          <w:i w:val="0"/>
        </w:rPr>
      </w:pPr>
    </w:p>
    <w:p w:rsidR="003F3BED" w:rsidRPr="00DF24C2" w:rsidRDefault="000E3818" w:rsidP="00631168">
      <w:pPr>
        <w:autoSpaceDE w:val="0"/>
        <w:autoSpaceDN w:val="0"/>
        <w:adjustRightInd w:val="0"/>
        <w:ind w:firstLine="708"/>
        <w:jc w:val="both"/>
        <w:rPr>
          <w:iCs/>
        </w:rPr>
      </w:pPr>
      <w:r w:rsidRPr="00DF24C2">
        <w:rPr>
          <w:iCs/>
        </w:rPr>
        <w:t xml:space="preserve">Odpoveďou na zhoršujúce sa bezpečnostné prostredie </w:t>
      </w:r>
      <w:r w:rsidR="00932D40" w:rsidRPr="00DF24C2">
        <w:rPr>
          <w:iCs/>
        </w:rPr>
        <w:t>je</w:t>
      </w:r>
      <w:r w:rsidRPr="00DF24C2">
        <w:rPr>
          <w:iCs/>
        </w:rPr>
        <w:t xml:space="preserve"> dôraz na spoluprácu a spoločný postup v otázkach bezpečnosti na pôde medzinárodných organizácií. </w:t>
      </w:r>
      <w:r w:rsidR="009D077D" w:rsidRPr="00DF24C2">
        <w:rPr>
          <w:iCs/>
        </w:rPr>
        <w:t>V rámci EÚ p</w:t>
      </w:r>
      <w:r w:rsidR="005613A7" w:rsidRPr="00DF24C2">
        <w:rPr>
          <w:iCs/>
        </w:rPr>
        <w:t xml:space="preserve">okračuje </w:t>
      </w:r>
      <w:r w:rsidRPr="00DF24C2">
        <w:rPr>
          <w:iCs/>
        </w:rPr>
        <w:t>implementácia Globálnej stratégie pre zahraničnú a bezpečnostnú politiku</w:t>
      </w:r>
      <w:r w:rsidR="003F3BED" w:rsidRPr="00DF24C2">
        <w:rPr>
          <w:iCs/>
        </w:rPr>
        <w:t>, naštartovaná bola stála štruktúrovaná spolupr</w:t>
      </w:r>
      <w:r w:rsidR="007C63F3">
        <w:rPr>
          <w:iCs/>
        </w:rPr>
        <w:t xml:space="preserve">áca v oblasti obrany (PESCO) a </w:t>
      </w:r>
      <w:r w:rsidR="003F3BED" w:rsidRPr="00DF24C2">
        <w:rPr>
          <w:iCs/>
        </w:rPr>
        <w:t>č</w:t>
      </w:r>
      <w:r w:rsidR="003F3BED" w:rsidRPr="00DF24C2">
        <w:rPr>
          <w:rFonts w:eastAsia="TimesNewRomanPSMT"/>
        </w:rPr>
        <w:t>lenské štáty sa zaviazali poskytnúť zvýšené príspevky do civilných misií</w:t>
      </w:r>
      <w:r w:rsidR="00932D40" w:rsidRPr="00DF24C2">
        <w:rPr>
          <w:rFonts w:eastAsia="TimesNewRomanPSMT"/>
        </w:rPr>
        <w:t xml:space="preserve"> EÚ</w:t>
      </w:r>
      <w:r w:rsidR="003F3BED" w:rsidRPr="00DF24C2">
        <w:rPr>
          <w:rFonts w:eastAsia="TimesNewRomanPSMT"/>
        </w:rPr>
        <w:t>.</w:t>
      </w:r>
      <w:r w:rsidR="00F022E3" w:rsidRPr="00DF24C2">
        <w:rPr>
          <w:rFonts w:eastAsia="TimesNewRomanPSMT"/>
        </w:rPr>
        <w:t xml:space="preserve"> </w:t>
      </w:r>
      <w:r w:rsidR="00426133" w:rsidRPr="00DF24C2">
        <w:rPr>
          <w:rFonts w:eastAsia="TimesNewRomanPSMT"/>
        </w:rPr>
        <w:t xml:space="preserve">EÚ má v súčasnosti nasadených </w:t>
      </w:r>
      <w:r w:rsidR="00426133" w:rsidRPr="00DF24C2">
        <w:rPr>
          <w:rFonts w:eastAsia="TimesNewRomanPS-BoldMT"/>
          <w:bCs/>
        </w:rPr>
        <w:t xml:space="preserve">6 vojenských a </w:t>
      </w:r>
      <w:r w:rsidR="00426133" w:rsidRPr="00DF24C2">
        <w:rPr>
          <w:rFonts w:eastAsia="TimesNewRomanPSMT"/>
          <w:bCs/>
        </w:rPr>
        <w:t xml:space="preserve">11 </w:t>
      </w:r>
      <w:r w:rsidR="00426133" w:rsidRPr="00DF24C2">
        <w:rPr>
          <w:rFonts w:eastAsia="TimesNewRomanPS-BoldMT"/>
          <w:bCs/>
        </w:rPr>
        <w:t xml:space="preserve">civilných misií </w:t>
      </w:r>
      <w:r w:rsidR="00426133" w:rsidRPr="00DF24C2">
        <w:rPr>
          <w:rFonts w:eastAsia="TimesNewRomanPSMT"/>
        </w:rPr>
        <w:t>a operácií v Afrike, Bosne a Hercegovine, Gruzínsku, Iraku, Kosove</w:t>
      </w:r>
      <w:r w:rsidR="0028348E" w:rsidRPr="00DF24C2">
        <w:rPr>
          <w:rStyle w:val="Odkaznapoznmkupodiarou"/>
          <w:rFonts w:eastAsia="TimesNewRomanPSMT"/>
        </w:rPr>
        <w:footnoteReference w:customMarkFollows="1" w:id="1"/>
        <w:sym w:font="Symbol" w:char="F02A"/>
      </w:r>
      <w:r w:rsidR="00426133" w:rsidRPr="00DF24C2">
        <w:rPr>
          <w:rFonts w:eastAsia="TimesNewRomanPSMT"/>
        </w:rPr>
        <w:t>, na palestínskych územiach a na Ukrajine.</w:t>
      </w:r>
    </w:p>
    <w:p w:rsidR="003F3BED" w:rsidRPr="00DF24C2" w:rsidRDefault="003F3BED" w:rsidP="003E249E">
      <w:pPr>
        <w:contextualSpacing/>
        <w:jc w:val="both"/>
        <w:rPr>
          <w:iCs/>
        </w:rPr>
      </w:pPr>
    </w:p>
    <w:p w:rsidR="000E3818" w:rsidRPr="00DF24C2" w:rsidRDefault="00F72D21" w:rsidP="00631168">
      <w:pPr>
        <w:autoSpaceDE w:val="0"/>
        <w:autoSpaceDN w:val="0"/>
        <w:adjustRightInd w:val="0"/>
        <w:ind w:firstLine="708"/>
        <w:jc w:val="both"/>
        <w:rPr>
          <w:iCs/>
        </w:rPr>
      </w:pPr>
      <w:r w:rsidRPr="00DF24C2">
        <w:rPr>
          <w:rFonts w:eastAsia="TimesNewRomanPSMT"/>
        </w:rPr>
        <w:t>Bruselský summit NATO v júli 2018 upevnil jednotu a solidaritu spojencov, ktorí potvrdili pripravenosť zdieľať zodpovednosť za členstvo v Aliancii, vrátane investícií do obrany a naplnenia záväzkov zo summitov z Walesu a Varšavy.</w:t>
      </w:r>
      <w:r w:rsidR="008C4644" w:rsidRPr="00DF24C2">
        <w:rPr>
          <w:rFonts w:eastAsia="TimesNewRomanPSMT"/>
        </w:rPr>
        <w:t xml:space="preserve"> </w:t>
      </w:r>
      <w:r w:rsidR="000E3818" w:rsidRPr="00DF24C2">
        <w:rPr>
          <w:iCs/>
        </w:rPr>
        <w:t>NATO pokračovalo v posilňovaní stability za svojimi hranicami. Na južnom vektore pôsobí NATO v rámci operácií v Stredozemnom mori a v Afganistane a taktiež v</w:t>
      </w:r>
      <w:r w:rsidR="008C4644" w:rsidRPr="00DF24C2">
        <w:rPr>
          <w:iCs/>
        </w:rPr>
        <w:t> </w:t>
      </w:r>
      <w:r w:rsidR="000E3818" w:rsidRPr="00DF24C2">
        <w:rPr>
          <w:iCs/>
        </w:rPr>
        <w:t>Iraku</w:t>
      </w:r>
      <w:r w:rsidR="008C4644" w:rsidRPr="00DF24C2">
        <w:rPr>
          <w:iCs/>
        </w:rPr>
        <w:t xml:space="preserve">. </w:t>
      </w:r>
      <w:r w:rsidR="000E3818" w:rsidRPr="00DF24C2">
        <w:rPr>
          <w:iCs/>
        </w:rPr>
        <w:t xml:space="preserve">V boji proti terorizmu sa </w:t>
      </w:r>
      <w:r w:rsidR="008C4644" w:rsidRPr="00DF24C2">
        <w:rPr>
          <w:iCs/>
        </w:rPr>
        <w:t xml:space="preserve">NATO </w:t>
      </w:r>
      <w:r w:rsidR="000E3818" w:rsidRPr="00DF24C2">
        <w:rPr>
          <w:iCs/>
        </w:rPr>
        <w:t>zapojil</w:t>
      </w:r>
      <w:r w:rsidR="008C4644" w:rsidRPr="00DF24C2">
        <w:rPr>
          <w:iCs/>
        </w:rPr>
        <w:t>o</w:t>
      </w:r>
      <w:r w:rsidR="000E3818" w:rsidRPr="00DF24C2">
        <w:rPr>
          <w:iCs/>
        </w:rPr>
        <w:t xml:space="preserve"> do Globálnej koalície pre porážku ISIS. Smerom na východ NATO pokračovalo v praktickej a politickej podpore partnerských krajín</w:t>
      </w:r>
      <w:r w:rsidR="008C4644" w:rsidRPr="00DF24C2">
        <w:rPr>
          <w:iCs/>
        </w:rPr>
        <w:t>,</w:t>
      </w:r>
      <w:r w:rsidR="000E3818" w:rsidRPr="00DF24C2">
        <w:rPr>
          <w:iCs/>
        </w:rPr>
        <w:t xml:space="preserve"> vrátane Ukrajiny i Gruzínska, a posilňovalo svoje východné krídlo na Pobaltí.</w:t>
      </w:r>
    </w:p>
    <w:p w:rsidR="000E3818" w:rsidRPr="00DF24C2" w:rsidRDefault="000E3818" w:rsidP="003E249E">
      <w:pPr>
        <w:contextualSpacing/>
        <w:jc w:val="both"/>
        <w:rPr>
          <w:iCs/>
        </w:rPr>
      </w:pPr>
    </w:p>
    <w:p w:rsidR="000E3818" w:rsidRPr="00DF24C2" w:rsidRDefault="000E3818" w:rsidP="00631168">
      <w:pPr>
        <w:ind w:firstLine="708"/>
        <w:contextualSpacing/>
        <w:jc w:val="both"/>
        <w:rPr>
          <w:iCs/>
        </w:rPr>
      </w:pPr>
      <w:r w:rsidRPr="00DF24C2">
        <w:rPr>
          <w:iCs/>
        </w:rPr>
        <w:t>MO SR</w:t>
      </w:r>
      <w:r w:rsidR="00523B6C" w:rsidRPr="00DF24C2">
        <w:rPr>
          <w:iCs/>
        </w:rPr>
        <w:t>,</w:t>
      </w:r>
      <w:r w:rsidRPr="00DF24C2">
        <w:rPr>
          <w:iCs/>
        </w:rPr>
        <w:t xml:space="preserve"> MV SR</w:t>
      </w:r>
      <w:r w:rsidR="00523B6C" w:rsidRPr="00DF24C2">
        <w:rPr>
          <w:iCs/>
        </w:rPr>
        <w:t xml:space="preserve"> a MF SR</w:t>
      </w:r>
      <w:r w:rsidRPr="00DF24C2">
        <w:rPr>
          <w:iCs/>
        </w:rPr>
        <w:t xml:space="preserve"> prostredníctvom vyslania svojich príspevkov do vojenských operácií a civilných misií v roku 201</w:t>
      </w:r>
      <w:r w:rsidR="00C45FC0" w:rsidRPr="00DF24C2">
        <w:rPr>
          <w:iCs/>
        </w:rPr>
        <w:t>8</w:t>
      </w:r>
      <w:r w:rsidRPr="00DF24C2">
        <w:rPr>
          <w:iCs/>
        </w:rPr>
        <w:t xml:space="preserve"> aktívne participovali na plnení záväzkov súvisiacich s členstvom v EÚ, NATO, OSN a OBSE. Aktivity SR v MKM zahŕňali širokú škálu úloh od taktických </w:t>
      </w:r>
      <w:r w:rsidR="00D834B3" w:rsidRPr="00DF24C2">
        <w:rPr>
          <w:iCs/>
        </w:rPr>
        <w:t>a</w:t>
      </w:r>
      <w:r w:rsidRPr="00DF24C2">
        <w:rPr>
          <w:iCs/>
        </w:rPr>
        <w:t xml:space="preserve"> poradenských činností, výcvikových aktivít, po poskytovanie expertízy najmä v oblasti polície, ako aj hraničnej a colnej kontroly. Súčasťou civilného krízového manažmentu je aj monitorovanie implementácie mierových dohovorov a dohôd o prímerí a opatrenia na ochranu práv menšín a demokracie, ako aj niektoré činnosti v rámci reformy bezpečnostného </w:t>
      </w:r>
      <w:r w:rsidRPr="00DF24C2">
        <w:rPr>
          <w:iCs/>
        </w:rPr>
        <w:lastRenderedPageBreak/>
        <w:t>sektora.</w:t>
      </w:r>
      <w:r w:rsidRPr="00DF24C2">
        <w:rPr>
          <w:b/>
          <w:bCs/>
          <w:iCs/>
        </w:rPr>
        <w:t xml:space="preserve"> </w:t>
      </w:r>
      <w:r w:rsidRPr="00DF24C2">
        <w:rPr>
          <w:iCs/>
        </w:rPr>
        <w:t>Mechanizmus prípravy, vysielania a financovania civilných expertov</w:t>
      </w:r>
      <w:r w:rsidRPr="00DF24C2">
        <w:rPr>
          <w:b/>
          <w:bCs/>
          <w:iCs/>
          <w:vertAlign w:val="superscript"/>
        </w:rPr>
        <w:footnoteReference w:customMarkFollows="1" w:id="2"/>
        <w:t>[1]</w:t>
      </w:r>
      <w:r w:rsidRPr="00DF24C2">
        <w:rPr>
          <w:iCs/>
        </w:rPr>
        <w:t xml:space="preserve"> je v podmienkach SR upravený zákon</w:t>
      </w:r>
      <w:r w:rsidR="00A74D7A" w:rsidRPr="00DF24C2">
        <w:rPr>
          <w:iCs/>
        </w:rPr>
        <w:t>om</w:t>
      </w:r>
      <w:r w:rsidRPr="00DF24C2">
        <w:rPr>
          <w:iCs/>
        </w:rPr>
        <w:t xml:space="preserve"> č. 503/2011 Z. z. o vysielaní civilných expertov na výkon práce v aktivitách krízového manažmentu mimo územia SR.</w:t>
      </w:r>
    </w:p>
    <w:p w:rsidR="002F0C28" w:rsidRPr="00DF24C2" w:rsidRDefault="002F0C28" w:rsidP="003A432D">
      <w:pPr>
        <w:contextualSpacing/>
        <w:jc w:val="both"/>
        <w:rPr>
          <w:iCs/>
        </w:rPr>
      </w:pPr>
    </w:p>
    <w:p w:rsidR="000E3818" w:rsidRPr="00DF24C2" w:rsidRDefault="000E3818" w:rsidP="003A432D">
      <w:pPr>
        <w:jc w:val="both"/>
        <w:rPr>
          <w:b/>
        </w:rPr>
      </w:pPr>
      <w:r w:rsidRPr="00DF24C2">
        <w:rPr>
          <w:b/>
        </w:rPr>
        <w:t>II. Účasť SR v misiách a operáciách medzinárodného krízového manažmentu</w:t>
      </w:r>
    </w:p>
    <w:p w:rsidR="000E3818" w:rsidRPr="00DF24C2" w:rsidRDefault="000E3818" w:rsidP="003A432D">
      <w:pPr>
        <w:jc w:val="both"/>
        <w:rPr>
          <w:b/>
        </w:rPr>
      </w:pPr>
    </w:p>
    <w:p w:rsidR="003A7EAB" w:rsidRPr="00DF24C2" w:rsidRDefault="00390BFB" w:rsidP="003A432D">
      <w:pPr>
        <w:ind w:firstLine="708"/>
        <w:jc w:val="both"/>
      </w:pPr>
      <w:r w:rsidRPr="00DF24C2">
        <w:t xml:space="preserve">SR sa v roku 2018 </w:t>
      </w:r>
      <w:r w:rsidR="004F681A" w:rsidRPr="00DF24C2">
        <w:t xml:space="preserve">aktívne </w:t>
      </w:r>
      <w:r w:rsidRPr="00DF24C2">
        <w:t xml:space="preserve">zapájala do aktivít MKM v oblastiach svojho prioritného zahraničnopolitického záujmu. Zástupcovia SR sa podieľali na upevňovaní mieru, </w:t>
      </w:r>
      <w:r w:rsidR="00FB7757" w:rsidRPr="00DF24C2">
        <w:t xml:space="preserve">stability a </w:t>
      </w:r>
      <w:r w:rsidRPr="00DF24C2">
        <w:t xml:space="preserve">bezpečnosti v Európe a vo svete účasťou v operáciách, misiách a asistenčných aktivitách v Afganistane, </w:t>
      </w:r>
      <w:r w:rsidR="0037035F" w:rsidRPr="00DF24C2">
        <w:t xml:space="preserve">Albánsku, </w:t>
      </w:r>
      <w:r w:rsidR="00FB7757" w:rsidRPr="00DF24C2">
        <w:t xml:space="preserve">Bosne a Hercegovine, </w:t>
      </w:r>
      <w:r w:rsidR="00F61856" w:rsidRPr="00DF24C2">
        <w:t xml:space="preserve">na </w:t>
      </w:r>
      <w:r w:rsidR="00FB7757" w:rsidRPr="00DF24C2">
        <w:t xml:space="preserve">Cypre, Golanských výšinách, </w:t>
      </w:r>
      <w:r w:rsidR="00F61856" w:rsidRPr="00DF24C2">
        <w:t xml:space="preserve">v </w:t>
      </w:r>
      <w:r w:rsidR="00FB7757" w:rsidRPr="00DF24C2">
        <w:t xml:space="preserve">Gruzínsku, Haiti, </w:t>
      </w:r>
      <w:r w:rsidRPr="00DF24C2">
        <w:t xml:space="preserve">Iraku, Macedónsku, </w:t>
      </w:r>
      <w:r w:rsidR="00FB7757" w:rsidRPr="00DF24C2">
        <w:t xml:space="preserve">Moldavsku, </w:t>
      </w:r>
      <w:r w:rsidRPr="00DF24C2">
        <w:t xml:space="preserve">Srbsku vrátane Kosova, </w:t>
      </w:r>
      <w:r w:rsidR="00FB7757" w:rsidRPr="00DF24C2">
        <w:t>Stredozemnom mori a na Ukrajine.</w:t>
      </w:r>
      <w:r w:rsidR="007D392F" w:rsidRPr="00DF24C2">
        <w:t xml:space="preserve"> </w:t>
      </w:r>
      <w:r w:rsidR="00D66437" w:rsidRPr="00DF24C2">
        <w:t>Príslušníci PZ boli o</w:t>
      </w:r>
      <w:r w:rsidR="003A7EAB" w:rsidRPr="00DF24C2">
        <w:t xml:space="preserve">krem civilných misií MKM zapojení aj do zabezpečovania ochrany </w:t>
      </w:r>
      <w:r w:rsidR="0021288D" w:rsidRPr="00DF24C2">
        <w:t>bezpečnosti EÚ</w:t>
      </w:r>
      <w:r w:rsidR="003A7EAB" w:rsidRPr="00DF24C2">
        <w:t xml:space="preserve"> v rámci bilaterálnych </w:t>
      </w:r>
      <w:r w:rsidR="0021288D" w:rsidRPr="00DF24C2">
        <w:t>dohôd s členskými krajinami EÚ, konkrétne s Chorvátskom a Českou republikou.</w:t>
      </w:r>
    </w:p>
    <w:p w:rsidR="00126256" w:rsidRPr="00DF24C2" w:rsidRDefault="00126256" w:rsidP="003A432D">
      <w:pPr>
        <w:jc w:val="both"/>
      </w:pPr>
    </w:p>
    <w:p w:rsidR="008639E2" w:rsidRPr="00DF24C2" w:rsidRDefault="007D392F" w:rsidP="003A432D">
      <w:pPr>
        <w:ind w:firstLine="708"/>
        <w:jc w:val="both"/>
      </w:pPr>
      <w:r w:rsidRPr="00DF24C2">
        <w:rPr>
          <w:rFonts w:eastAsia="Calibri"/>
          <w:bCs/>
        </w:rPr>
        <w:t xml:space="preserve">SR v rámci EÚ </w:t>
      </w:r>
      <w:r w:rsidRPr="00DF24C2">
        <w:rPr>
          <w:rFonts w:eastAsia="TimesNewRomanPS-BoldMT"/>
          <w:bCs/>
        </w:rPr>
        <w:t xml:space="preserve">pôsobí vo vojenskej </w:t>
      </w:r>
      <w:r w:rsidRPr="00DF24C2">
        <w:rPr>
          <w:rFonts w:eastAsia="TimesNewRomanPSMT"/>
        </w:rPr>
        <w:t xml:space="preserve">operácii EUFOR ALTHEA v Bosne a Hercegovine, civilnej </w:t>
      </w:r>
      <w:r w:rsidRPr="00DF24C2">
        <w:rPr>
          <w:rFonts w:eastAsia="Calibri"/>
        </w:rPr>
        <w:t xml:space="preserve">misii EULEX v Kosove, </w:t>
      </w:r>
      <w:r w:rsidRPr="00DF24C2">
        <w:rPr>
          <w:rFonts w:eastAsia="TimesNewRomanPSMT"/>
        </w:rPr>
        <w:t>civilnej asistenčnej misii EUAM na Ukrajine, m</w:t>
      </w:r>
      <w:r w:rsidRPr="00DF24C2">
        <w:rPr>
          <w:rFonts w:eastAsia="Calibri"/>
        </w:rPr>
        <w:t xml:space="preserve">onitorovacej </w:t>
      </w:r>
      <w:r w:rsidRPr="00DF24C2">
        <w:rPr>
          <w:rFonts w:eastAsia="TimesNewRomanPSMT"/>
        </w:rPr>
        <w:t xml:space="preserve">misii EUMM v Gruzínsku a civilnej misii EUBAM </w:t>
      </w:r>
      <w:r w:rsidRPr="00DF24C2">
        <w:rPr>
          <w:rFonts w:eastAsia="Calibri"/>
        </w:rPr>
        <w:t xml:space="preserve">na </w:t>
      </w:r>
      <w:r w:rsidRPr="00DF24C2">
        <w:rPr>
          <w:rFonts w:eastAsia="Calibri"/>
          <w:bCs/>
        </w:rPr>
        <w:t>hranici Moldavska a Ukrajiny.</w:t>
      </w:r>
      <w:r w:rsidRPr="00DF24C2">
        <w:t xml:space="preserve"> SR podporila úsilie EÚ zamerané na boj s nelegálnou migráciou a v roku 2018 </w:t>
      </w:r>
      <w:r w:rsidR="00214E44" w:rsidRPr="00DF24C2">
        <w:t>pokračovala v účasti v</w:t>
      </w:r>
      <w:r w:rsidRPr="00DF24C2">
        <w:t>o vojenskej námornej operáci</w:t>
      </w:r>
      <w:r w:rsidR="00214E44" w:rsidRPr="00DF24C2">
        <w:t>i</w:t>
      </w:r>
      <w:r w:rsidRPr="00DF24C2">
        <w:t xml:space="preserve"> </w:t>
      </w:r>
      <w:r w:rsidRPr="00DF24C2">
        <w:rPr>
          <w:lang w:val="sk"/>
        </w:rPr>
        <w:t>EUNAVFOR MED SOPHIA</w:t>
      </w:r>
      <w:r w:rsidRPr="00DF24C2">
        <w:t xml:space="preserve"> v Stredozemnom mori</w:t>
      </w:r>
      <w:r w:rsidR="00F15A11" w:rsidRPr="00DF24C2">
        <w:t>.</w:t>
      </w:r>
      <w:r w:rsidR="009D12ED" w:rsidRPr="00DF24C2">
        <w:t xml:space="preserve"> </w:t>
      </w:r>
      <w:r w:rsidR="00640DF0" w:rsidRPr="00DF24C2">
        <w:t xml:space="preserve">Zámer PZ </w:t>
      </w:r>
      <w:r w:rsidR="009D12ED" w:rsidRPr="00DF24C2">
        <w:t>na</w:t>
      </w:r>
      <w:r w:rsidR="00640DF0" w:rsidRPr="00DF24C2">
        <w:t> rok</w:t>
      </w:r>
      <w:r w:rsidR="00066278" w:rsidRPr="00DF24C2">
        <w:t xml:space="preserve"> 2018 sa podarilo na</w:t>
      </w:r>
      <w:r w:rsidR="00640DF0" w:rsidRPr="00DF24C2">
        <w:t xml:space="preserve">plniť, navýšený </w:t>
      </w:r>
      <w:r w:rsidR="00B061E7" w:rsidRPr="00DF24C2">
        <w:t xml:space="preserve">bol </w:t>
      </w:r>
      <w:r w:rsidR="00640DF0" w:rsidRPr="00DF24C2">
        <w:t>počet príslušníkov v misi</w:t>
      </w:r>
      <w:r w:rsidR="00214E44" w:rsidRPr="00DF24C2">
        <w:t>ách</w:t>
      </w:r>
      <w:r w:rsidR="00640DF0" w:rsidRPr="00DF24C2">
        <w:t xml:space="preserve"> EULEX Kosovo a EUMM Gruzínsko</w:t>
      </w:r>
      <w:r w:rsidR="00B061E7" w:rsidRPr="00DF24C2">
        <w:t xml:space="preserve"> a počet príslušníkov v </w:t>
      </w:r>
      <w:r w:rsidR="00640DF0" w:rsidRPr="00DF24C2">
        <w:t>misi</w:t>
      </w:r>
      <w:r w:rsidR="00B061E7" w:rsidRPr="00DF24C2">
        <w:t>i</w:t>
      </w:r>
      <w:r w:rsidR="00640DF0" w:rsidRPr="00DF24C2">
        <w:t xml:space="preserve"> EUAM Ukrajina sa podarilo udržať</w:t>
      </w:r>
      <w:r w:rsidR="00066278" w:rsidRPr="00DF24C2">
        <w:t xml:space="preserve"> na rovnakej úrovni</w:t>
      </w:r>
      <w:r w:rsidR="00640DF0" w:rsidRPr="00DF24C2">
        <w:t xml:space="preserve">. V roku 2018 bolo </w:t>
      </w:r>
      <w:r w:rsidR="00751897" w:rsidRPr="00DF24C2">
        <w:t>do</w:t>
      </w:r>
      <w:r w:rsidR="00640DF0" w:rsidRPr="00DF24C2">
        <w:t xml:space="preserve"> misi</w:t>
      </w:r>
      <w:r w:rsidR="00751897" w:rsidRPr="00DF24C2">
        <w:t>í EÚ</w:t>
      </w:r>
      <w:r w:rsidR="00640DF0" w:rsidRPr="00DF24C2">
        <w:t xml:space="preserve"> vyslaných celkom 19 príslušníkov PZ.</w:t>
      </w:r>
    </w:p>
    <w:p w:rsidR="00B61D59" w:rsidRPr="00DF24C2" w:rsidRDefault="00B61D59" w:rsidP="003A432D">
      <w:pPr>
        <w:jc w:val="both"/>
      </w:pPr>
    </w:p>
    <w:p w:rsidR="009D12ED" w:rsidRPr="00DF24C2" w:rsidRDefault="005839AC" w:rsidP="003A432D">
      <w:pPr>
        <w:ind w:firstLine="708"/>
        <w:jc w:val="both"/>
      </w:pPr>
      <w:r w:rsidRPr="00DF24C2">
        <w:t>SR bude v roku 2019 pokračovať v posilňovaní civilnej a vojenskej dimenzie MKM EÚ a bude podporovať rozvoj spolupráce EÚ a NATO v oblasti bezpečnosti a obrany.</w:t>
      </w:r>
      <w:r w:rsidR="009D12ED" w:rsidRPr="00DF24C2">
        <w:t xml:space="preserve"> </w:t>
      </w:r>
      <w:r w:rsidR="004B29B6" w:rsidRPr="00DF24C2">
        <w:t>Ozbrojené sily SR (ďalej len „</w:t>
      </w:r>
      <w:r w:rsidR="009D12ED" w:rsidRPr="00DF24C2">
        <w:t>OS SR</w:t>
      </w:r>
      <w:r w:rsidR="004B29B6" w:rsidRPr="00DF24C2">
        <w:t>“)</w:t>
      </w:r>
      <w:r w:rsidR="009D12ED" w:rsidRPr="00DF24C2">
        <w:t xml:space="preserve"> p</w:t>
      </w:r>
      <w:r w:rsidR="009D12ED" w:rsidRPr="00DF24C2">
        <w:rPr>
          <w:rFonts w:eastAsia="Calibri"/>
        </w:rPr>
        <w:t xml:space="preserve">lánujú v roku 2019 pokračovať v pôsobení v EUFOR ALTHEA v Bosne a Hercegovine, </w:t>
      </w:r>
      <w:r w:rsidR="003B2625" w:rsidRPr="00DF24C2">
        <w:rPr>
          <w:rFonts w:eastAsia="Calibri"/>
        </w:rPr>
        <w:t>kde si SR ako vedúca krajina styčných a pozorovacích tímov štandardne udržiava vysoký kredit</w:t>
      </w:r>
      <w:r w:rsidR="009D12ED" w:rsidRPr="00DF24C2">
        <w:rPr>
          <w:rFonts w:eastAsia="Calibri"/>
        </w:rPr>
        <w:t xml:space="preserve">. Opätovné vyslanie príspevku OS SR operácie EUNAVFOR MED SOPHIA na loď nemeckých námorných síl je </w:t>
      </w:r>
      <w:r w:rsidR="00214E44" w:rsidRPr="00DF24C2">
        <w:rPr>
          <w:rFonts w:eastAsia="Calibri"/>
        </w:rPr>
        <w:t>plánované</w:t>
      </w:r>
      <w:r w:rsidR="009D12ED" w:rsidRPr="00DF24C2">
        <w:rPr>
          <w:rFonts w:eastAsia="Calibri"/>
        </w:rPr>
        <w:t xml:space="preserve"> v roku 2020. OS SR majú zámer pokračovať v účasti v misii EUMM Gruzínsko vyslaním jedného príslušníka. </w:t>
      </w:r>
      <w:r w:rsidR="009D12ED" w:rsidRPr="00DF24C2">
        <w:t>Príslušníci PZ budú v roku 2019 naďalej plniť úlohy v rámci misií EUBAM Moldavsko a Ukrajina, EUMM Gruzínsko, EULEX Kosovo a EUAM Ukrajina. MF SR má spolu s finančnou správu v roku 2019 záujem o udržanie aktívnej účasti svojich expertov v misiách civilného krízového manažmentu a prípadne aj na posilnení svojich kapacít v kľúčových regiónoch z hľadiska zahraničnopolitických záujmov SR, v rozsahu svojich finančných a personálnych možností.</w:t>
      </w:r>
    </w:p>
    <w:p w:rsidR="002A1675" w:rsidRPr="00DF24C2" w:rsidRDefault="002A1675" w:rsidP="003A432D">
      <w:pPr>
        <w:jc w:val="both"/>
      </w:pPr>
    </w:p>
    <w:p w:rsidR="00A11A1F" w:rsidRDefault="00271F1A" w:rsidP="003A432D">
      <w:pPr>
        <w:autoSpaceDE w:val="0"/>
        <w:autoSpaceDN w:val="0"/>
        <w:adjustRightInd w:val="0"/>
        <w:ind w:firstLine="708"/>
        <w:jc w:val="both"/>
        <w:rPr>
          <w:bCs/>
        </w:rPr>
      </w:pPr>
      <w:r w:rsidRPr="00DF24C2">
        <w:rPr>
          <w:rFonts w:eastAsia="Calibri"/>
        </w:rPr>
        <w:t xml:space="preserve">SR v rámci NATO </w:t>
      </w:r>
      <w:r w:rsidR="001145FD" w:rsidRPr="00DF24C2">
        <w:rPr>
          <w:rFonts w:eastAsia="Calibri"/>
        </w:rPr>
        <w:t xml:space="preserve">v </w:t>
      </w:r>
      <w:r w:rsidR="005B1D72" w:rsidRPr="00DF24C2">
        <w:rPr>
          <w:rFonts w:eastAsia="Calibri"/>
        </w:rPr>
        <w:t>roku 2018 vyslala</w:t>
      </w:r>
      <w:r w:rsidR="00126256" w:rsidRPr="00DF24C2">
        <w:rPr>
          <w:rFonts w:eastAsia="TimesNewRomanPSMT"/>
        </w:rPr>
        <w:t xml:space="preserve"> </w:t>
      </w:r>
      <w:r w:rsidR="00801E16" w:rsidRPr="00DF24C2">
        <w:rPr>
          <w:rFonts w:eastAsia="TimesNewRomanPSMT"/>
        </w:rPr>
        <w:t xml:space="preserve">v dvoch rotáciách </w:t>
      </w:r>
      <w:r w:rsidR="00AE7B55" w:rsidRPr="00DF24C2">
        <w:rPr>
          <w:rFonts w:eastAsia="TimesNewRomanPSMT"/>
        </w:rPr>
        <w:t xml:space="preserve">celkovo </w:t>
      </w:r>
      <w:r w:rsidR="00801E16" w:rsidRPr="00DF24C2">
        <w:rPr>
          <w:rFonts w:eastAsia="TimesNewRomanPSMT"/>
        </w:rPr>
        <w:t>304</w:t>
      </w:r>
      <w:r w:rsidR="00126256" w:rsidRPr="00DF24C2">
        <w:rPr>
          <w:rFonts w:eastAsia="TimesNewRomanPSMT"/>
        </w:rPr>
        <w:t xml:space="preserve"> príslušníkov</w:t>
      </w:r>
      <w:r w:rsidR="00073673" w:rsidRPr="00DF24C2">
        <w:rPr>
          <w:rFonts w:eastAsia="TimesNewRomanPSMT"/>
        </w:rPr>
        <w:t xml:space="preserve"> OS SR</w:t>
      </w:r>
      <w:r w:rsidR="00126256" w:rsidRPr="00DF24C2">
        <w:rPr>
          <w:rFonts w:eastAsia="TimesNewRomanPSMT"/>
        </w:rPr>
        <w:t xml:space="preserve"> do posilnenej </w:t>
      </w:r>
      <w:r w:rsidR="00126256" w:rsidRPr="00DF24C2">
        <w:rPr>
          <w:rFonts w:eastAsia="Calibri"/>
          <w:bCs/>
        </w:rPr>
        <w:t xml:space="preserve">predsunutej </w:t>
      </w:r>
      <w:r w:rsidR="00126256" w:rsidRPr="00DF24C2">
        <w:rPr>
          <w:rFonts w:eastAsia="TimesNewRomanPS-BoldMT"/>
          <w:bCs/>
        </w:rPr>
        <w:t xml:space="preserve">prítomnosti </w:t>
      </w:r>
      <w:r w:rsidR="00027B99" w:rsidRPr="00DF24C2">
        <w:rPr>
          <w:rFonts w:eastAsia="TimesNewRomanPS-BoldMT"/>
          <w:bCs/>
        </w:rPr>
        <w:t>v Lotyšsku</w:t>
      </w:r>
      <w:r w:rsidR="00126256" w:rsidRPr="00DF24C2">
        <w:rPr>
          <w:rFonts w:eastAsia="TimesNewRomanPSMT"/>
        </w:rPr>
        <w:t>, čím operačne podpori</w:t>
      </w:r>
      <w:r w:rsidR="005F3ABA" w:rsidRPr="00DF24C2">
        <w:rPr>
          <w:rFonts w:eastAsia="TimesNewRomanPSMT"/>
        </w:rPr>
        <w:t>la</w:t>
      </w:r>
      <w:r w:rsidR="00126256" w:rsidRPr="00DF24C2">
        <w:rPr>
          <w:rFonts w:eastAsia="TimesNewRomanPSMT"/>
        </w:rPr>
        <w:t xml:space="preserve"> spoločné úsilie </w:t>
      </w:r>
      <w:r w:rsidR="00126256" w:rsidRPr="00DF24C2">
        <w:rPr>
          <w:rFonts w:eastAsia="Calibri"/>
        </w:rPr>
        <w:t>spojencov o</w:t>
      </w:r>
      <w:r w:rsidR="001145FD" w:rsidRPr="00DF24C2">
        <w:rPr>
          <w:rFonts w:eastAsia="Calibri"/>
        </w:rPr>
        <w:t xml:space="preserve"> dôveryhodnejšiu </w:t>
      </w:r>
      <w:r w:rsidR="00126256" w:rsidRPr="00DF24C2">
        <w:rPr>
          <w:rFonts w:eastAsia="TimesNewRomanPSMT"/>
        </w:rPr>
        <w:t>a akcieschopnejši</w:t>
      </w:r>
      <w:r w:rsidR="001145FD" w:rsidRPr="00DF24C2">
        <w:rPr>
          <w:rFonts w:eastAsia="TimesNewRomanPSMT"/>
        </w:rPr>
        <w:t>u</w:t>
      </w:r>
      <w:r w:rsidR="00126256" w:rsidRPr="00DF24C2">
        <w:rPr>
          <w:rFonts w:eastAsia="TimesNewRomanPSMT"/>
        </w:rPr>
        <w:t xml:space="preserve"> </w:t>
      </w:r>
      <w:r w:rsidR="001145FD" w:rsidRPr="00DF24C2">
        <w:rPr>
          <w:rFonts w:eastAsia="TimesNewRomanPSMT"/>
        </w:rPr>
        <w:t>Alianciu</w:t>
      </w:r>
      <w:r w:rsidR="00126256" w:rsidRPr="00DF24C2">
        <w:rPr>
          <w:rFonts w:eastAsia="TimesNewRomanPSMT"/>
        </w:rPr>
        <w:t xml:space="preserve">. SR </w:t>
      </w:r>
      <w:r w:rsidR="00397BC3" w:rsidRPr="00DF24C2">
        <w:rPr>
          <w:rFonts w:eastAsia="TimesNewRomanPSMT"/>
        </w:rPr>
        <w:t xml:space="preserve">navýšila </w:t>
      </w:r>
      <w:r w:rsidR="002372E5">
        <w:rPr>
          <w:rFonts w:eastAsia="TimesNewRomanPSMT"/>
        </w:rPr>
        <w:t xml:space="preserve">počty príslušníkov OS SR v Afganistane v rámci mandátu schváleného NR SR a zapojila sa do </w:t>
      </w:r>
      <w:r w:rsidR="00126256" w:rsidRPr="00DF24C2">
        <w:rPr>
          <w:rFonts w:eastAsia="TimesNewRomanPSMT"/>
        </w:rPr>
        <w:t>výcvikovo</w:t>
      </w:r>
      <w:r w:rsidR="00126256" w:rsidRPr="00DF24C2">
        <w:rPr>
          <w:rFonts w:eastAsia="Calibri"/>
        </w:rPr>
        <w:t>-poradenskej aktivity NATO v</w:t>
      </w:r>
      <w:r w:rsidR="00BA7E7A" w:rsidRPr="00DF24C2">
        <w:rPr>
          <w:rFonts w:eastAsia="Calibri"/>
        </w:rPr>
        <w:t> </w:t>
      </w:r>
      <w:r w:rsidR="00126256" w:rsidRPr="00DF24C2">
        <w:rPr>
          <w:rFonts w:eastAsia="Calibri"/>
          <w:bCs/>
        </w:rPr>
        <w:t>Iraku</w:t>
      </w:r>
      <w:r w:rsidR="00BA7E7A" w:rsidRPr="00DF24C2">
        <w:rPr>
          <w:rFonts w:eastAsia="Calibri"/>
          <w:bCs/>
        </w:rPr>
        <w:t>, ktorá bola pretransformovaná na</w:t>
      </w:r>
      <w:r w:rsidR="00397BC3" w:rsidRPr="00DF24C2">
        <w:rPr>
          <w:rFonts w:eastAsia="Calibri"/>
        </w:rPr>
        <w:t xml:space="preserve"> </w:t>
      </w:r>
      <w:r w:rsidR="002372E5">
        <w:rPr>
          <w:rFonts w:eastAsia="Calibri"/>
        </w:rPr>
        <w:t xml:space="preserve">nebojovú </w:t>
      </w:r>
      <w:r w:rsidR="00126256" w:rsidRPr="00DF24C2">
        <w:rPr>
          <w:rFonts w:eastAsia="TimesNewRomanPSMT"/>
        </w:rPr>
        <w:t>vý</w:t>
      </w:r>
      <w:r w:rsidR="005F3ABA" w:rsidRPr="00DF24C2">
        <w:rPr>
          <w:rFonts w:eastAsia="TimesNewRomanPSMT"/>
        </w:rPr>
        <w:t>cvikov</w:t>
      </w:r>
      <w:r w:rsidR="00BA7E7A" w:rsidRPr="00DF24C2">
        <w:rPr>
          <w:rFonts w:eastAsia="TimesNewRomanPSMT"/>
        </w:rPr>
        <w:t>ú</w:t>
      </w:r>
      <w:r w:rsidR="005F3ABA" w:rsidRPr="00DF24C2">
        <w:rPr>
          <w:rFonts w:eastAsia="TimesNewRomanPSMT"/>
        </w:rPr>
        <w:t xml:space="preserve"> misi</w:t>
      </w:r>
      <w:r w:rsidR="00BA7E7A" w:rsidRPr="00DF24C2">
        <w:rPr>
          <w:rFonts w:eastAsia="TimesNewRomanPSMT"/>
        </w:rPr>
        <w:t>u</w:t>
      </w:r>
      <w:r w:rsidR="00126256" w:rsidRPr="00DF24C2">
        <w:rPr>
          <w:rFonts w:eastAsia="TimesNewRomanPSMT"/>
        </w:rPr>
        <w:t xml:space="preserve"> </w:t>
      </w:r>
      <w:r w:rsidR="002372E5">
        <w:rPr>
          <w:rFonts w:eastAsia="TimesNewRomanPSMT"/>
        </w:rPr>
        <w:t>NATO</w:t>
      </w:r>
      <w:r w:rsidR="00126256" w:rsidRPr="00DF24C2">
        <w:rPr>
          <w:rFonts w:eastAsia="Calibri"/>
        </w:rPr>
        <w:t xml:space="preserve"> v</w:t>
      </w:r>
      <w:r w:rsidR="002372E5">
        <w:rPr>
          <w:rFonts w:eastAsia="Calibri"/>
        </w:rPr>
        <w:t> </w:t>
      </w:r>
      <w:r w:rsidR="00126256" w:rsidRPr="00DF24C2">
        <w:rPr>
          <w:rFonts w:eastAsia="Calibri"/>
        </w:rPr>
        <w:t>Iraku</w:t>
      </w:r>
      <w:r w:rsidR="002372E5">
        <w:rPr>
          <w:rFonts w:eastAsia="Calibri"/>
        </w:rPr>
        <w:t xml:space="preserve"> (NMI)</w:t>
      </w:r>
      <w:r w:rsidR="00126256" w:rsidRPr="00DF24C2">
        <w:rPr>
          <w:rFonts w:eastAsia="Calibri"/>
        </w:rPr>
        <w:t>.</w:t>
      </w:r>
      <w:r w:rsidR="002301C3" w:rsidRPr="00DF24C2">
        <w:rPr>
          <w:rFonts w:eastAsia="Calibri"/>
        </w:rPr>
        <w:t xml:space="preserve"> </w:t>
      </w:r>
      <w:r w:rsidR="00D84E8A" w:rsidRPr="00DF24C2">
        <w:rPr>
          <w:rFonts w:eastAsia="Calibri"/>
        </w:rPr>
        <w:t>SR n</w:t>
      </w:r>
      <w:r w:rsidR="00D84E8A" w:rsidRPr="00DF24C2">
        <w:rPr>
          <w:bCs/>
        </w:rPr>
        <w:t>ajmä v Iraku získala uznanie za rozsah a kvalitu výcviku v oblasti odmínovania a opráv vojenskej techniky sovietskeho pôvodu.</w:t>
      </w:r>
      <w:r w:rsidR="00C34B0A" w:rsidRPr="00DF24C2">
        <w:rPr>
          <w:bCs/>
        </w:rPr>
        <w:t xml:space="preserve"> Civilný expert MO SR pôsob</w:t>
      </w:r>
      <w:r w:rsidR="00D676E4" w:rsidRPr="00DF24C2">
        <w:rPr>
          <w:bCs/>
        </w:rPr>
        <w:t>í</w:t>
      </w:r>
      <w:r w:rsidR="00C34B0A" w:rsidRPr="00DF24C2">
        <w:rPr>
          <w:bCs/>
        </w:rPr>
        <w:t xml:space="preserve"> </w:t>
      </w:r>
      <w:r w:rsidR="00522FB6" w:rsidRPr="00DF24C2">
        <w:rPr>
          <w:bCs/>
        </w:rPr>
        <w:t>v</w:t>
      </w:r>
      <w:r w:rsidR="00D5191A">
        <w:rPr>
          <w:bCs/>
        </w:rPr>
        <w:t> Styčnom ú</w:t>
      </w:r>
      <w:r w:rsidR="00522FB6" w:rsidRPr="00DF24C2">
        <w:rPr>
          <w:bCs/>
        </w:rPr>
        <w:t>rade NATO v Kyjeve.</w:t>
      </w:r>
      <w:r w:rsidR="00591C7C" w:rsidRPr="00591C7C">
        <w:t xml:space="preserve"> </w:t>
      </w:r>
      <w:r w:rsidR="00591C7C" w:rsidRPr="00591C7C">
        <w:rPr>
          <w:bCs/>
        </w:rPr>
        <w:t xml:space="preserve">V roku 2019 plánuje SR navýšiť svoje vojenské pôsobenie v Afganistane v rámci aktuálne platného mandátu NR SR a tiež pokračovať v účasti v Misii </w:t>
      </w:r>
      <w:r w:rsidR="00591C7C" w:rsidRPr="00591C7C">
        <w:rPr>
          <w:bCs/>
        </w:rPr>
        <w:lastRenderedPageBreak/>
        <w:t>NATO v Iraku. Zároveň bude  pokračovať v posilnenej predsunutej prítomnosti (</w:t>
      </w:r>
      <w:proofErr w:type="spellStart"/>
      <w:r w:rsidR="00591C7C" w:rsidRPr="00591C7C">
        <w:rPr>
          <w:bCs/>
        </w:rPr>
        <w:t>enhanced</w:t>
      </w:r>
      <w:proofErr w:type="spellEnd"/>
      <w:r w:rsidR="00591C7C" w:rsidRPr="00591C7C">
        <w:rPr>
          <w:bCs/>
        </w:rPr>
        <w:t xml:space="preserve"> Forward </w:t>
      </w:r>
      <w:proofErr w:type="spellStart"/>
      <w:r w:rsidR="00591C7C" w:rsidRPr="00591C7C">
        <w:rPr>
          <w:bCs/>
        </w:rPr>
        <w:t>Presence</w:t>
      </w:r>
      <w:proofErr w:type="spellEnd"/>
      <w:r w:rsidR="00591C7C" w:rsidRPr="00591C7C">
        <w:rPr>
          <w:bCs/>
        </w:rPr>
        <w:t xml:space="preserve"> - </w:t>
      </w:r>
      <w:proofErr w:type="spellStart"/>
      <w:r w:rsidR="00591C7C" w:rsidRPr="00591C7C">
        <w:rPr>
          <w:bCs/>
        </w:rPr>
        <w:t>eFP</w:t>
      </w:r>
      <w:proofErr w:type="spellEnd"/>
      <w:r w:rsidR="00591C7C" w:rsidRPr="00591C7C">
        <w:rPr>
          <w:bCs/>
        </w:rPr>
        <w:t xml:space="preserve">) v Poľsku </w:t>
      </w:r>
      <w:r w:rsidR="00591C7C">
        <w:rPr>
          <w:bCs/>
        </w:rPr>
        <w:t>a Pobaltí  aj po 1. júli 2019.</w:t>
      </w:r>
    </w:p>
    <w:p w:rsidR="00FE47C6" w:rsidRPr="00DF24C2" w:rsidRDefault="00FE47C6" w:rsidP="003A432D">
      <w:pPr>
        <w:autoSpaceDE w:val="0"/>
        <w:autoSpaceDN w:val="0"/>
        <w:adjustRightInd w:val="0"/>
        <w:contextualSpacing/>
        <w:jc w:val="both"/>
      </w:pPr>
    </w:p>
    <w:p w:rsidR="00CA0C59" w:rsidRPr="00DF24C2" w:rsidRDefault="00FE47C6" w:rsidP="003A432D">
      <w:pPr>
        <w:autoSpaceDE w:val="0"/>
        <w:autoSpaceDN w:val="0"/>
        <w:adjustRightInd w:val="0"/>
        <w:ind w:firstLine="708"/>
        <w:jc w:val="both"/>
        <w:rPr>
          <w:rFonts w:eastAsia="Calibri"/>
        </w:rPr>
      </w:pPr>
      <w:r w:rsidRPr="00DF24C2">
        <w:rPr>
          <w:rFonts w:eastAsia="Calibri"/>
        </w:rPr>
        <w:t>V rámci OSN</w:t>
      </w:r>
      <w:r w:rsidR="00230B88" w:rsidRPr="00DF24C2">
        <w:rPr>
          <w:rFonts w:eastAsia="Calibri"/>
        </w:rPr>
        <w:t xml:space="preserve"> prevzali OS SR </w:t>
      </w:r>
      <w:r w:rsidR="00230B88" w:rsidRPr="00DF24C2">
        <w:rPr>
          <w:rFonts w:eastAsia="TimesNewRomanPSMT"/>
        </w:rPr>
        <w:t xml:space="preserve">od 1.9.2018 zodpovednosť za </w:t>
      </w:r>
      <w:r w:rsidR="00230B88" w:rsidRPr="00DF24C2">
        <w:rPr>
          <w:rFonts w:eastAsia="Calibri"/>
        </w:rPr>
        <w:t xml:space="preserve">celý 4. </w:t>
      </w:r>
      <w:r w:rsidR="00880C6F" w:rsidRPr="00DF24C2">
        <w:rPr>
          <w:rFonts w:eastAsia="Calibri"/>
        </w:rPr>
        <w:t xml:space="preserve">Sektor </w:t>
      </w:r>
      <w:r w:rsidR="00230B88" w:rsidRPr="00DF24C2">
        <w:rPr>
          <w:rFonts w:eastAsia="TimesNewRomanPSMT"/>
        </w:rPr>
        <w:t>mierovej misi</w:t>
      </w:r>
      <w:r w:rsidR="00880C6F" w:rsidRPr="00DF24C2">
        <w:rPr>
          <w:rFonts w:eastAsia="TimesNewRomanPSMT"/>
        </w:rPr>
        <w:t>e</w:t>
      </w:r>
      <w:r w:rsidR="00230B88" w:rsidRPr="00DF24C2">
        <w:rPr>
          <w:rFonts w:eastAsia="TimesNewRomanPSMT"/>
        </w:rPr>
        <w:t xml:space="preserve"> </w:t>
      </w:r>
      <w:r w:rsidR="00230B88" w:rsidRPr="00DF24C2">
        <w:rPr>
          <w:rFonts w:eastAsia="TimesNewRomanPSMT"/>
          <w:bCs/>
        </w:rPr>
        <w:t>UNFICYP</w:t>
      </w:r>
      <w:r w:rsidR="00880C6F" w:rsidRPr="00DF24C2">
        <w:rPr>
          <w:rFonts w:eastAsia="TimesNewRomanPSMT"/>
          <w:bCs/>
        </w:rPr>
        <w:t xml:space="preserve"> na Cypre</w:t>
      </w:r>
      <w:r w:rsidR="00192E9C">
        <w:rPr>
          <w:rFonts w:eastAsia="TimesNewRomanPSMT"/>
          <w:bCs/>
        </w:rPr>
        <w:t xml:space="preserve"> ako vedúca krajina</w:t>
      </w:r>
      <w:r w:rsidR="00230B88" w:rsidRPr="00DF24C2">
        <w:rPr>
          <w:rFonts w:eastAsia="TimesNewRomanPSMT"/>
        </w:rPr>
        <w:t>, pričom p</w:t>
      </w:r>
      <w:r w:rsidR="005B1262" w:rsidRPr="00DF24C2">
        <w:rPr>
          <w:rFonts w:eastAsia="TimesNewRomanPSMT"/>
        </w:rPr>
        <w:t xml:space="preserve">očet slovenských príslušníkov </w:t>
      </w:r>
      <w:r w:rsidR="00880C6F" w:rsidRPr="00DF24C2">
        <w:rPr>
          <w:rFonts w:eastAsia="TimesNewRomanPSMT"/>
        </w:rPr>
        <w:t xml:space="preserve">v nej </w:t>
      </w:r>
      <w:r w:rsidR="005B1262" w:rsidRPr="00DF24C2">
        <w:rPr>
          <w:rFonts w:eastAsia="TimesNewRomanPSMT"/>
        </w:rPr>
        <w:t>sa zvýšil</w:t>
      </w:r>
      <w:r w:rsidR="00230B88" w:rsidRPr="00DF24C2">
        <w:rPr>
          <w:rFonts w:eastAsia="TimesNewRomanPSMT"/>
        </w:rPr>
        <w:t xml:space="preserve"> </w:t>
      </w:r>
      <w:r w:rsidR="00F33866">
        <w:rPr>
          <w:rFonts w:eastAsia="TimesNewRomanPSMT"/>
        </w:rPr>
        <w:t>zo 159</w:t>
      </w:r>
      <w:r w:rsidR="005B1262" w:rsidRPr="00DF24C2">
        <w:rPr>
          <w:rFonts w:eastAsia="TimesNewRomanPSMT"/>
        </w:rPr>
        <w:t xml:space="preserve"> na 24</w:t>
      </w:r>
      <w:r w:rsidR="00F33866">
        <w:rPr>
          <w:rFonts w:eastAsia="TimesNewRomanPSMT"/>
        </w:rPr>
        <w:t>3</w:t>
      </w:r>
      <w:r w:rsidR="00880C6F" w:rsidRPr="00DF24C2">
        <w:rPr>
          <w:rFonts w:eastAsia="TimesNewRomanPSMT"/>
        </w:rPr>
        <w:t xml:space="preserve"> členov</w:t>
      </w:r>
      <w:r w:rsidR="005B1262" w:rsidRPr="00DF24C2">
        <w:rPr>
          <w:rFonts w:eastAsia="TimesNewRomanPSMT"/>
        </w:rPr>
        <w:t>.</w:t>
      </w:r>
      <w:r w:rsidRPr="00DF24C2">
        <w:rPr>
          <w:rFonts w:eastAsia="Calibri"/>
        </w:rPr>
        <w:t xml:space="preserve"> OS SR </w:t>
      </w:r>
      <w:r w:rsidR="007E7901" w:rsidRPr="00DF24C2">
        <w:rPr>
          <w:rFonts w:eastAsia="Calibri"/>
        </w:rPr>
        <w:t xml:space="preserve">majú </w:t>
      </w:r>
      <w:r w:rsidRPr="00DF24C2">
        <w:rPr>
          <w:rFonts w:eastAsia="Calibri"/>
        </w:rPr>
        <w:t xml:space="preserve">zámer pokračovať v účasti v misii UNFICYP na Cypre a v misii UNTSO na Golanských výšinách. </w:t>
      </w:r>
      <w:r w:rsidR="00373AED" w:rsidRPr="00DF24C2">
        <w:t>Zámer udržať v roku 2018 počty príslušníkov PZ pôsobiacich v misiách OSN sa podarilo naplniť, celkovo pôsobilo v týchto misiách 13 príslušníkov PZ.</w:t>
      </w:r>
      <w:r w:rsidR="002F7630">
        <w:t xml:space="preserve"> </w:t>
      </w:r>
      <w:r w:rsidR="002F7630" w:rsidRPr="002F7630">
        <w:t>V súvislosti s cieľom OSN zvýšiť počet žien pracujúcich v OSN pôsobilo v priebehu roku 2018 v misiách OSN celkom 20 profesionálnych vojačiek OS SR  a 6 príslušníčok Vojenskej polície v misii na Cypre.</w:t>
      </w:r>
      <w:r w:rsidR="007B10E2">
        <w:t xml:space="preserve"> </w:t>
      </w:r>
      <w:r w:rsidR="00874226" w:rsidRPr="00DF24C2">
        <w:rPr>
          <w:rFonts w:eastAsia="Calibri"/>
        </w:rPr>
        <w:t xml:space="preserve">MV SR </w:t>
      </w:r>
      <w:r w:rsidR="00874226" w:rsidRPr="00DF24C2">
        <w:t xml:space="preserve">plánuje udržať príspevky PZ v misii MINUJUSTH na Haiti </w:t>
      </w:r>
      <w:r w:rsidR="0032712D" w:rsidRPr="00DF24C2">
        <w:t xml:space="preserve">a </w:t>
      </w:r>
      <w:r w:rsidR="00874226" w:rsidRPr="00DF24C2">
        <w:t>v misii UNFICYP na Cypre.</w:t>
      </w:r>
      <w:r w:rsidR="00CA0C59" w:rsidRPr="00DF24C2">
        <w:t xml:space="preserve"> </w:t>
      </w:r>
      <w:r w:rsidR="00CA0C59" w:rsidRPr="00DF24C2">
        <w:rPr>
          <w:rFonts w:eastAsiaTheme="minorHAnsi"/>
          <w:lang w:eastAsia="en-US"/>
        </w:rPr>
        <w:t>Bolo by vhodné, aby sa SR v rokoch 2019 až 2020 pokúsila o posilnenie prítomnosti v Úrade UNDP na Ukrajine, aj s ohľadom na úlohu predsedníctva SR v OBSE.</w:t>
      </w:r>
    </w:p>
    <w:p w:rsidR="00CA0C59" w:rsidRPr="00DF24C2" w:rsidRDefault="00CA0C59" w:rsidP="003A432D">
      <w:pPr>
        <w:autoSpaceDE w:val="0"/>
        <w:autoSpaceDN w:val="0"/>
        <w:adjustRightInd w:val="0"/>
        <w:jc w:val="both"/>
        <w:rPr>
          <w:rFonts w:eastAsia="Calibri"/>
        </w:rPr>
      </w:pPr>
    </w:p>
    <w:p w:rsidR="001D7A8A" w:rsidRPr="00DF24C2" w:rsidRDefault="00C2209E" w:rsidP="004D4F74">
      <w:pPr>
        <w:autoSpaceDE w:val="0"/>
        <w:autoSpaceDN w:val="0"/>
        <w:adjustRightInd w:val="0"/>
        <w:ind w:firstLine="708"/>
        <w:jc w:val="both"/>
        <w:rPr>
          <w:rFonts w:eastAsiaTheme="minorHAnsi"/>
          <w:lang w:eastAsia="en-US"/>
        </w:rPr>
      </w:pPr>
      <w:r w:rsidRPr="00DF24C2">
        <w:t>V misiách OBSE pôsobilo v roku 2018 celkovo 15 občanov SR (3 ženy, 1</w:t>
      </w:r>
      <w:r w:rsidR="00301B1E">
        <w:t>2</w:t>
      </w:r>
      <w:r w:rsidRPr="00DF24C2">
        <w:t xml:space="preserve"> mužov) na Ukrajine, v Macedónsku, Srbsku a Albánsku. PZ plánuje v roku 2019 naďalej vyvíjať úsilie o navýšenie príspevkov v misiách OBSE, čo taktiež súvisí s úlohou SR, ktorá v roku 2019 predsedá OBSE.</w:t>
      </w:r>
      <w:r w:rsidR="002208B7" w:rsidRPr="00DF24C2">
        <w:t xml:space="preserve"> </w:t>
      </w:r>
      <w:r w:rsidR="001D7A8A" w:rsidRPr="00DF24C2">
        <w:rPr>
          <w:rFonts w:eastAsiaTheme="minorHAnsi"/>
          <w:lang w:eastAsia="en-US"/>
        </w:rPr>
        <w:t>V súvislosti s predsedníctvom SR v OBSE by bolo vhodné, aby malo Slovensko v rokoch 2019 až 2020 posilnené zastúpenie v misiách OBS</w:t>
      </w:r>
      <w:r w:rsidR="002208B7" w:rsidRPr="00DF24C2">
        <w:rPr>
          <w:rFonts w:eastAsiaTheme="minorHAnsi"/>
          <w:lang w:eastAsia="en-US"/>
        </w:rPr>
        <w:t xml:space="preserve">E, najmä však v </w:t>
      </w:r>
      <w:r w:rsidR="002208B7" w:rsidRPr="00DF24C2">
        <w:t>Špeciálnej monitorovacej misii (SMM) na Ukrajine</w:t>
      </w:r>
      <w:r w:rsidR="001D7A8A" w:rsidRPr="00DF24C2">
        <w:rPr>
          <w:rFonts w:eastAsiaTheme="minorHAnsi"/>
          <w:lang w:eastAsia="en-US"/>
        </w:rPr>
        <w:t xml:space="preserve"> v centrále v Kyjeve, kde prebiehajú všetky najdôležitejšie aktivity týkajúce</w:t>
      </w:r>
      <w:r w:rsidR="004D4F74">
        <w:rPr>
          <w:rFonts w:eastAsiaTheme="minorHAnsi"/>
          <w:lang w:eastAsia="en-US"/>
        </w:rPr>
        <w:t xml:space="preserve"> </w:t>
      </w:r>
      <w:r w:rsidR="001D7A8A" w:rsidRPr="00DF24C2">
        <w:rPr>
          <w:rFonts w:eastAsiaTheme="minorHAnsi"/>
          <w:lang w:eastAsia="en-US"/>
        </w:rPr>
        <w:t>sa rozhodovania, fungovania a procesnej stránky misie.</w:t>
      </w:r>
    </w:p>
    <w:p w:rsidR="00A61246" w:rsidRPr="00DF24C2" w:rsidRDefault="00A61246" w:rsidP="003A432D">
      <w:pPr>
        <w:adjustRightInd w:val="0"/>
        <w:jc w:val="both"/>
      </w:pPr>
    </w:p>
    <w:p w:rsidR="00212BB7" w:rsidRPr="00DF24C2" w:rsidRDefault="00212BB7" w:rsidP="00B94965">
      <w:pPr>
        <w:adjustRightInd w:val="0"/>
        <w:jc w:val="both"/>
      </w:pPr>
    </w:p>
    <w:p w:rsidR="00E22EA5" w:rsidRPr="00DF24C2" w:rsidRDefault="00E22EA5" w:rsidP="00B94965">
      <w:pPr>
        <w:widowControl w:val="0"/>
        <w:adjustRightInd w:val="0"/>
        <w:contextualSpacing/>
        <w:jc w:val="both"/>
        <w:rPr>
          <w:b/>
          <w:bCs/>
          <w:lang w:val="sk"/>
        </w:rPr>
      </w:pPr>
      <w:r w:rsidRPr="00DF24C2">
        <w:rPr>
          <w:b/>
          <w:bCs/>
          <w:lang w:val="sk"/>
        </w:rPr>
        <w:t>II.1 Misie a operácie EÚ</w:t>
      </w:r>
    </w:p>
    <w:p w:rsidR="00E22EA5" w:rsidRPr="00DF24C2" w:rsidRDefault="00E22EA5" w:rsidP="00B94965">
      <w:pPr>
        <w:widowControl w:val="0"/>
        <w:adjustRightInd w:val="0"/>
        <w:contextualSpacing/>
        <w:jc w:val="both"/>
        <w:rPr>
          <w:u w:val="single"/>
          <w:lang w:val="sk"/>
        </w:rPr>
      </w:pPr>
    </w:p>
    <w:p w:rsidR="00E22EA5" w:rsidRPr="00DF24C2" w:rsidRDefault="00E22EA5" w:rsidP="00B94965">
      <w:pPr>
        <w:widowControl w:val="0"/>
        <w:adjustRightInd w:val="0"/>
        <w:contextualSpacing/>
        <w:jc w:val="both"/>
        <w:rPr>
          <w:u w:val="single"/>
          <w:lang w:val="sk"/>
        </w:rPr>
      </w:pPr>
      <w:r w:rsidRPr="00DF24C2">
        <w:rPr>
          <w:u w:val="single"/>
          <w:lang w:val="sk"/>
        </w:rPr>
        <w:t>II.1</w:t>
      </w:r>
      <w:r w:rsidR="009340B6" w:rsidRPr="00DF24C2">
        <w:rPr>
          <w:u w:val="single"/>
          <w:lang w:val="sk"/>
        </w:rPr>
        <w:t>.1</w:t>
      </w:r>
      <w:r w:rsidRPr="00DF24C2">
        <w:rPr>
          <w:u w:val="single"/>
          <w:lang w:val="sk"/>
        </w:rPr>
        <w:t xml:space="preserve"> EUFOR ALTHEA Bosna a Hercegovina</w:t>
      </w:r>
    </w:p>
    <w:p w:rsidR="00B94965" w:rsidRPr="00DF24C2" w:rsidRDefault="00B94965" w:rsidP="00B94965">
      <w:pPr>
        <w:jc w:val="both"/>
      </w:pPr>
    </w:p>
    <w:p w:rsidR="00795334" w:rsidRPr="00DF24C2" w:rsidRDefault="00E22EA5" w:rsidP="00B94965">
      <w:pPr>
        <w:ind w:firstLine="708"/>
        <w:jc w:val="both"/>
        <w:rPr>
          <w:lang w:val="sk"/>
        </w:rPr>
      </w:pPr>
      <w:r w:rsidRPr="00DF24C2">
        <w:t xml:space="preserve">Vojenská operácia EUFOR ALTHEA </w:t>
      </w:r>
      <w:r w:rsidR="00702B4C" w:rsidRPr="00DF24C2">
        <w:t xml:space="preserve">bola </w:t>
      </w:r>
      <w:r w:rsidRPr="00DF24C2">
        <w:t>zriadená v decembri 2004, je súčasťou komplexného prístupu EÚ k bezpečnostnej, politickej a sociálno-ekonomickej stabilizácii Bosny a Hercegoviny (</w:t>
      </w:r>
      <w:proofErr w:type="spellStart"/>
      <w:r w:rsidRPr="00DF24C2">
        <w:t>BaH</w:t>
      </w:r>
      <w:proofErr w:type="spellEnd"/>
      <w:r w:rsidRPr="00DF24C2">
        <w:t xml:space="preserve">) a zapadá do celkovej mozaiky stabilizačných cieľov EÚ v regióne západného Balkánu. Mier, stabilita, rozvoj a prosperita celého regiónu patria naďalej medzi priority slovenskej zahraničnej politiky. Sily pôsobiace v operácii majú mandát Bezpečnostnej rady OSN, ktorý je predlžovaný na ročnej báze. </w:t>
      </w:r>
      <w:r w:rsidR="00FA5036" w:rsidRPr="00DF24C2">
        <w:rPr>
          <w:lang w:val="sk"/>
        </w:rPr>
        <w:t xml:space="preserve">Na základe výsledkov strategickej revízie operácie z januára 2018 boli postupne </w:t>
      </w:r>
      <w:r w:rsidR="005F3572" w:rsidRPr="00DF24C2">
        <w:rPr>
          <w:lang w:val="sk"/>
        </w:rPr>
        <w:t>ukončované</w:t>
      </w:r>
      <w:r w:rsidR="00FA5036" w:rsidRPr="00DF24C2">
        <w:rPr>
          <w:lang w:val="sk"/>
        </w:rPr>
        <w:t xml:space="preserve"> jej neexekutívne úlohy v oblasti budovania kapací</w:t>
      </w:r>
      <w:r w:rsidR="00552AE7" w:rsidRPr="00DF24C2">
        <w:rPr>
          <w:lang w:val="sk"/>
        </w:rPr>
        <w:t xml:space="preserve">t, </w:t>
      </w:r>
      <w:r w:rsidR="00FA5036" w:rsidRPr="00DF24C2">
        <w:rPr>
          <w:lang w:val="sk"/>
        </w:rPr>
        <w:t xml:space="preserve">výcviku, </w:t>
      </w:r>
      <w:r w:rsidR="00552AE7" w:rsidRPr="00DF24C2">
        <w:rPr>
          <w:lang w:val="sk"/>
        </w:rPr>
        <w:t>odmínovania a likvidácie nadbytočn</w:t>
      </w:r>
      <w:r w:rsidR="005F3572" w:rsidRPr="00DF24C2">
        <w:rPr>
          <w:lang w:val="sk"/>
        </w:rPr>
        <w:t xml:space="preserve">ých </w:t>
      </w:r>
      <w:r w:rsidR="00552AE7" w:rsidRPr="00DF24C2">
        <w:rPr>
          <w:lang w:val="sk"/>
        </w:rPr>
        <w:t>zbraní</w:t>
      </w:r>
      <w:r w:rsidR="005F3572" w:rsidRPr="00DF24C2">
        <w:rPr>
          <w:lang w:val="sk"/>
        </w:rPr>
        <w:t>, munície</w:t>
      </w:r>
      <w:r w:rsidR="00552AE7" w:rsidRPr="00DF24C2">
        <w:rPr>
          <w:lang w:val="sk"/>
        </w:rPr>
        <w:t xml:space="preserve"> a výbušnín.</w:t>
      </w:r>
      <w:r w:rsidR="00795334" w:rsidRPr="00DF24C2">
        <w:rPr>
          <w:lang w:val="sk"/>
        </w:rPr>
        <w:t xml:space="preserve"> Operácia pokračuje v plnení dôležitých exekutívnych úloh spojených s</w:t>
      </w:r>
      <w:r w:rsidR="005F3572" w:rsidRPr="00DF24C2">
        <w:rPr>
          <w:lang w:val="sk"/>
        </w:rPr>
        <w:t>o</w:t>
      </w:r>
      <w:r w:rsidR="00795334" w:rsidRPr="00DF24C2">
        <w:rPr>
          <w:lang w:val="sk"/>
        </w:rPr>
        <w:t xml:space="preserve"> </w:t>
      </w:r>
      <w:r w:rsidR="005E44F9" w:rsidRPr="00DF24C2">
        <w:t xml:space="preserve">zaistením </w:t>
      </w:r>
      <w:r w:rsidR="005F3572" w:rsidRPr="00DF24C2">
        <w:t>bezpečného prostredia a voľného a bezpečného pohybu v krajine</w:t>
      </w:r>
      <w:r w:rsidR="00795334" w:rsidRPr="00DF24C2">
        <w:t xml:space="preserve">. </w:t>
      </w:r>
      <w:r w:rsidR="00795334" w:rsidRPr="00DF24C2">
        <w:rPr>
          <w:lang w:val="sk"/>
        </w:rPr>
        <w:t>Ďalšia strategická revízia operácie je naplánovaná v roku 2019.</w:t>
      </w:r>
    </w:p>
    <w:p w:rsidR="0032365F" w:rsidRPr="00DF24C2" w:rsidRDefault="0032365F" w:rsidP="00B94965">
      <w:pPr>
        <w:jc w:val="both"/>
        <w:rPr>
          <w:rFonts w:eastAsia="Calibri"/>
        </w:rPr>
      </w:pPr>
    </w:p>
    <w:p w:rsidR="003A70B5" w:rsidRPr="00DF24C2" w:rsidRDefault="003A70B5" w:rsidP="0032365F">
      <w:pPr>
        <w:ind w:firstLine="708"/>
        <w:jc w:val="both"/>
        <w:rPr>
          <w:lang w:val="sk"/>
        </w:rPr>
      </w:pPr>
      <w:r w:rsidRPr="00DF24C2">
        <w:rPr>
          <w:rFonts w:eastAsia="Calibri"/>
        </w:rPr>
        <w:t>Ťažiskom pôsobenia príslušníkov OS SR bolo plnenie operačných úloh styčných a pozorovacích tímov, ktoré zahŕňajú najmä monitorovaciu činnosť v priestore zodpovednosti, zabezpečovanie styku s predstaviteľmi miestnej samosprávy vo vymedzenom regióne priestoru operácie a vykonávanie tzv. styčnej činnosti a spolupráce s vládnymi a mim</w:t>
      </w:r>
      <w:r w:rsidR="007C63F3">
        <w:rPr>
          <w:rFonts w:eastAsia="Calibri"/>
        </w:rPr>
        <w:t xml:space="preserve">ovládnymi organizáciami, ako aj </w:t>
      </w:r>
      <w:r w:rsidRPr="00DF24C2">
        <w:rPr>
          <w:rFonts w:eastAsia="Calibri"/>
        </w:rPr>
        <w:t xml:space="preserve">štruktúrami medzinárodných organizácií s cieľom zabezpečenia adekvátnej reakcie EÚ na možné zmeny bezpečnostnej situácie v krajine. Prioritnou úlohou slovenského príspevku bolo obsadzovanie pozícií troch styčných a pozorovacích tímov </w:t>
      </w:r>
      <w:r w:rsidR="00635DD1" w:rsidRPr="00DF24C2">
        <w:rPr>
          <w:rFonts w:eastAsia="Calibri"/>
        </w:rPr>
        <w:t>(</w:t>
      </w:r>
      <w:r w:rsidRPr="00DF24C2">
        <w:rPr>
          <w:rFonts w:eastAsia="Calibri"/>
        </w:rPr>
        <w:t xml:space="preserve">LOT </w:t>
      </w:r>
      <w:r w:rsidR="00635DD1" w:rsidRPr="00DF24C2">
        <w:rPr>
          <w:rFonts w:eastAsia="Calibri"/>
        </w:rPr>
        <w:t xml:space="preserve">- </w:t>
      </w:r>
      <w:proofErr w:type="spellStart"/>
      <w:r w:rsidRPr="00DF24C2">
        <w:rPr>
          <w:rFonts w:eastAsia="Calibri"/>
        </w:rPr>
        <w:t>Liaison</w:t>
      </w:r>
      <w:proofErr w:type="spellEnd"/>
      <w:r w:rsidRPr="00DF24C2">
        <w:rPr>
          <w:rFonts w:eastAsia="Calibri"/>
        </w:rPr>
        <w:t xml:space="preserve"> and </w:t>
      </w:r>
      <w:proofErr w:type="spellStart"/>
      <w:r w:rsidRPr="00DF24C2">
        <w:rPr>
          <w:rFonts w:eastAsia="Calibri"/>
        </w:rPr>
        <w:t>Observation</w:t>
      </w:r>
      <w:proofErr w:type="spellEnd"/>
      <w:r w:rsidRPr="00DF24C2">
        <w:rPr>
          <w:rFonts w:eastAsia="Calibri"/>
        </w:rPr>
        <w:t xml:space="preserve"> Team) v mestách Novo Sarajevo, </w:t>
      </w:r>
      <w:proofErr w:type="spellStart"/>
      <w:r w:rsidRPr="00DF24C2">
        <w:rPr>
          <w:rFonts w:eastAsia="Calibri"/>
        </w:rPr>
        <w:t>Višegrad</w:t>
      </w:r>
      <w:proofErr w:type="spellEnd"/>
      <w:r w:rsidRPr="00DF24C2">
        <w:rPr>
          <w:rFonts w:eastAsia="Calibri"/>
        </w:rPr>
        <w:t xml:space="preserve">, </w:t>
      </w:r>
      <w:proofErr w:type="spellStart"/>
      <w:r w:rsidRPr="00DF24C2">
        <w:rPr>
          <w:rFonts w:eastAsia="Calibri"/>
        </w:rPr>
        <w:t>Foča</w:t>
      </w:r>
      <w:proofErr w:type="spellEnd"/>
      <w:r w:rsidRPr="00DF24C2">
        <w:rPr>
          <w:rFonts w:eastAsia="Calibri"/>
        </w:rPr>
        <w:t xml:space="preserve"> a funkciu náčelníka koordinačného centra LCC (LOT </w:t>
      </w:r>
      <w:proofErr w:type="spellStart"/>
      <w:r w:rsidRPr="00DF24C2">
        <w:rPr>
          <w:rFonts w:eastAsia="Calibri"/>
        </w:rPr>
        <w:t>Coordination</w:t>
      </w:r>
      <w:proofErr w:type="spellEnd"/>
      <w:r w:rsidRPr="00DF24C2">
        <w:rPr>
          <w:rFonts w:eastAsia="Calibri"/>
        </w:rPr>
        <w:t xml:space="preserve"> Center) na základni </w:t>
      </w:r>
      <w:proofErr w:type="spellStart"/>
      <w:r w:rsidRPr="00DF24C2">
        <w:rPr>
          <w:rFonts w:eastAsia="Calibri"/>
        </w:rPr>
        <w:t>Butmir</w:t>
      </w:r>
      <w:proofErr w:type="spellEnd"/>
      <w:r w:rsidRPr="00DF24C2">
        <w:rPr>
          <w:rFonts w:eastAsia="Calibri"/>
        </w:rPr>
        <w:t xml:space="preserve"> v Sarajeve. Náčelník LCC je jedným z dvoch riadiacich prvkov veliteľa EUFOR, ktoré zabezpečujú plnenie </w:t>
      </w:r>
      <w:r w:rsidRPr="00DF24C2">
        <w:rPr>
          <w:rFonts w:eastAsia="Calibri"/>
        </w:rPr>
        <w:lastRenderedPageBreak/>
        <w:t xml:space="preserve">reálnych operačných úloh v priestore operácie. Úlohou SR ako vedúcej krajiny bolo zabezpečovať funkciu riadiaceho a koordinačného prvku v medzinárodnom prostredí medzi LOT tímami a zložkou veliteľstva EUFOR, zodpovednou za zabezpečenie situačného prehľadu pre veliteľa EUFOR. </w:t>
      </w:r>
      <w:r w:rsidRPr="00DF24C2">
        <w:rPr>
          <w:bCs/>
        </w:rPr>
        <w:t>SR si ako vedúca krajina v štruktúre LOT udržiava štandardne vysoký kredit, za čo bolo náčelníkovi LCC vyslovené uznanie a poďakovanie veliteľa EUFOR. Z trojice najlepších styčných pozorovacích tímov vybraných veliteľom EUFOR boli dva slovenské.</w:t>
      </w:r>
      <w:r w:rsidR="0032365F" w:rsidRPr="00DF24C2">
        <w:rPr>
          <w:bCs/>
        </w:rPr>
        <w:t xml:space="preserve"> </w:t>
      </w:r>
      <w:r w:rsidRPr="00DF24C2">
        <w:rPr>
          <w:rFonts w:eastAsia="Calibri"/>
        </w:rPr>
        <w:t xml:space="preserve">Celkovo </w:t>
      </w:r>
      <w:r w:rsidR="00CF3C0D" w:rsidRPr="00DF24C2">
        <w:rPr>
          <w:rFonts w:eastAsia="Calibri"/>
        </w:rPr>
        <w:t xml:space="preserve">bolo </w:t>
      </w:r>
      <w:r w:rsidRPr="00DF24C2">
        <w:rPr>
          <w:rFonts w:eastAsia="Calibri"/>
        </w:rPr>
        <w:t xml:space="preserve">v roku 2018 v dvoch rotáciách do </w:t>
      </w:r>
      <w:r w:rsidR="00CF3C0D" w:rsidRPr="00DF24C2">
        <w:rPr>
          <w:rFonts w:eastAsia="Calibri"/>
        </w:rPr>
        <w:t>EUFOR ALTHEA</w:t>
      </w:r>
      <w:r w:rsidRPr="00DF24C2">
        <w:rPr>
          <w:rFonts w:eastAsia="Calibri"/>
        </w:rPr>
        <w:t xml:space="preserve"> vyslaných 44 príslušníkov OS SR (z toho 2 ženy).</w:t>
      </w:r>
    </w:p>
    <w:p w:rsidR="003A70B5" w:rsidRPr="00DF24C2" w:rsidRDefault="003A70B5" w:rsidP="00B94965">
      <w:pPr>
        <w:jc w:val="both"/>
        <w:rPr>
          <w:lang w:val="sk"/>
        </w:rPr>
      </w:pPr>
    </w:p>
    <w:p w:rsidR="00E22EA5" w:rsidRPr="00DF24C2" w:rsidRDefault="00E22EA5" w:rsidP="00B94965">
      <w:pPr>
        <w:widowControl w:val="0"/>
        <w:adjustRightInd w:val="0"/>
        <w:contextualSpacing/>
        <w:jc w:val="both"/>
        <w:rPr>
          <w:color w:val="000000"/>
          <w:lang w:val="sk"/>
        </w:rPr>
      </w:pPr>
      <w:r w:rsidRPr="00DF24C2">
        <w:rPr>
          <w:u w:val="single"/>
        </w:rPr>
        <w:t>II.</w:t>
      </w:r>
      <w:r w:rsidR="00616257" w:rsidRPr="00DF24C2">
        <w:rPr>
          <w:u w:val="single"/>
        </w:rPr>
        <w:t>1</w:t>
      </w:r>
      <w:r w:rsidRPr="00DF24C2">
        <w:rPr>
          <w:u w:val="single"/>
        </w:rPr>
        <w:t xml:space="preserve">.2 </w:t>
      </w:r>
      <w:r w:rsidRPr="00DF24C2">
        <w:rPr>
          <w:u w:val="single"/>
          <w:lang w:val="sk"/>
        </w:rPr>
        <w:t>EULEX Kosovo</w:t>
      </w:r>
    </w:p>
    <w:p w:rsidR="00D159B5" w:rsidRPr="00DF24C2" w:rsidRDefault="00D159B5" w:rsidP="00D159B5">
      <w:pPr>
        <w:widowControl w:val="0"/>
        <w:autoSpaceDE w:val="0"/>
        <w:autoSpaceDN w:val="0"/>
        <w:adjustRightInd w:val="0"/>
        <w:contextualSpacing/>
        <w:jc w:val="both"/>
        <w:rPr>
          <w:lang w:val="sk"/>
        </w:rPr>
      </w:pPr>
    </w:p>
    <w:p w:rsidR="00E22EA5" w:rsidRPr="00DF24C2" w:rsidRDefault="00E22EA5" w:rsidP="00D6144E">
      <w:pPr>
        <w:widowControl w:val="0"/>
        <w:autoSpaceDE w:val="0"/>
        <w:autoSpaceDN w:val="0"/>
        <w:adjustRightInd w:val="0"/>
        <w:ind w:firstLine="708"/>
        <w:contextualSpacing/>
        <w:jc w:val="both"/>
      </w:pPr>
      <w:r w:rsidRPr="00DF24C2">
        <w:t xml:space="preserve">Civilná misia EULEX Kosovo bola zriadená </w:t>
      </w:r>
      <w:r w:rsidR="00857DFC" w:rsidRPr="00DF24C2">
        <w:t xml:space="preserve">vo februári </w:t>
      </w:r>
      <w:r w:rsidRPr="00DF24C2">
        <w:t>2008 s cieľom podporiť posilňovanie vlády práva na území Kosova.</w:t>
      </w:r>
      <w:r w:rsidR="00857DFC" w:rsidRPr="00DF24C2">
        <w:t xml:space="preserve"> </w:t>
      </w:r>
      <w:r w:rsidRPr="00DF24C2">
        <w:t xml:space="preserve">V rámci angažovania </w:t>
      </w:r>
      <w:r w:rsidR="00857DFC" w:rsidRPr="00DF24C2">
        <w:t xml:space="preserve">sa </w:t>
      </w:r>
      <w:r w:rsidRPr="00DF24C2">
        <w:t xml:space="preserve">na západnom Balkáne je pôsobenie slovenských expertov v tejto misii dôležitým príspevkom a prejavom podpory pre európsku perspektívu </w:t>
      </w:r>
      <w:r w:rsidR="00702B4C" w:rsidRPr="00DF24C2">
        <w:t>regiónu</w:t>
      </w:r>
      <w:r w:rsidRPr="00DF24C2">
        <w:t>.</w:t>
      </w:r>
      <w:r w:rsidR="00857DFC" w:rsidRPr="00DF24C2">
        <w:t xml:space="preserve"> </w:t>
      </w:r>
      <w:r w:rsidRPr="00DF24C2">
        <w:t>Hlavn</w:t>
      </w:r>
      <w:r w:rsidR="00857DFC" w:rsidRPr="00DF24C2">
        <w:t>ou</w:t>
      </w:r>
      <w:r w:rsidRPr="00DF24C2">
        <w:t xml:space="preserve"> </w:t>
      </w:r>
      <w:r w:rsidR="00857DFC" w:rsidRPr="00DF24C2">
        <w:t>úlohou</w:t>
      </w:r>
      <w:r w:rsidRPr="00DF24C2">
        <w:t xml:space="preserve"> misie je </w:t>
      </w:r>
      <w:r w:rsidR="005C14BB" w:rsidRPr="00DF24C2">
        <w:t>podporovať príslušné inštitúcie právneho štátu v Kosove na ceste k zvýšeniu efektívnosti, udržateľnosti, multietnickej príslušnosti a zodpovednosti, bez politických zásahov a pri plnom dodržiavaní osvedčených postupov EÚ.</w:t>
      </w:r>
      <w:r w:rsidR="00614446" w:rsidRPr="00DF24C2">
        <w:t xml:space="preserve"> </w:t>
      </w:r>
      <w:r w:rsidR="00FD0629" w:rsidRPr="00DF24C2">
        <w:t>Mis</w:t>
      </w:r>
      <w:r w:rsidR="006F2D00" w:rsidRPr="00DF24C2">
        <w:t>i</w:t>
      </w:r>
      <w:r w:rsidR="00FD0629" w:rsidRPr="00DF24C2">
        <w:t>a tiež napomáha dialógu medzi Prištinou a Belehradom pri implementácii a dodržiavaní vzájomných dohôd</w:t>
      </w:r>
      <w:r w:rsidR="003878C6" w:rsidRPr="00DF24C2">
        <w:t xml:space="preserve"> a podporuje premiestnené súdne konania v Haagu</w:t>
      </w:r>
      <w:r w:rsidR="00FD0629" w:rsidRPr="00DF24C2">
        <w:t xml:space="preserve">. </w:t>
      </w:r>
      <w:r w:rsidR="008817A8" w:rsidRPr="00DF24C2">
        <w:t>Koncom roka</w:t>
      </w:r>
      <w:r w:rsidR="00614446" w:rsidRPr="00DF24C2">
        <w:t xml:space="preserve"> 2018 bola dokončená vnútorná rekonfigurácia misie a ukončené jej exekutívne súdne úlohy.</w:t>
      </w:r>
      <w:r w:rsidR="000243DD" w:rsidRPr="00DF24C2">
        <w:t xml:space="preserve"> </w:t>
      </w:r>
      <w:r w:rsidR="00416327" w:rsidRPr="00DF24C2">
        <w:t xml:space="preserve">Misia bude naďalej monitorovať vybrané prípady a súdne konania v </w:t>
      </w:r>
      <w:proofErr w:type="spellStart"/>
      <w:r w:rsidR="00416327" w:rsidRPr="00DF24C2">
        <w:t>kosovských</w:t>
      </w:r>
      <w:proofErr w:type="spellEnd"/>
      <w:r w:rsidR="00416327" w:rsidRPr="00DF24C2">
        <w:t xml:space="preserve"> inštitúciách kriminálnej a občianskej justície a</w:t>
      </w:r>
      <w:r w:rsidR="00BC72B4" w:rsidRPr="00DF24C2">
        <w:t xml:space="preserve"> bude </w:t>
      </w:r>
      <w:r w:rsidR="00416327" w:rsidRPr="00DF24C2">
        <w:t>pokračovať v</w:t>
      </w:r>
      <w:r w:rsidR="00BC72B4" w:rsidRPr="00DF24C2">
        <w:t> </w:t>
      </w:r>
      <w:r w:rsidR="00416327" w:rsidRPr="00DF24C2">
        <w:t>monitorovaní</w:t>
      </w:r>
      <w:r w:rsidR="00BC72B4" w:rsidRPr="00DF24C2">
        <w:t xml:space="preserve"> a poskytovaní </w:t>
      </w:r>
      <w:r w:rsidR="00416327" w:rsidRPr="00DF24C2">
        <w:t>poradenstv</w:t>
      </w:r>
      <w:r w:rsidR="00BC72B4" w:rsidRPr="00DF24C2">
        <w:t>a pre</w:t>
      </w:r>
      <w:r w:rsidR="00416327" w:rsidRPr="00DF24C2">
        <w:t xml:space="preserve"> </w:t>
      </w:r>
      <w:proofErr w:type="spellStart"/>
      <w:r w:rsidR="00416327" w:rsidRPr="00DF24C2">
        <w:t>kosovsk</w:t>
      </w:r>
      <w:r w:rsidR="00BC72B4" w:rsidRPr="00DF24C2">
        <w:t>ú</w:t>
      </w:r>
      <w:proofErr w:type="spellEnd"/>
      <w:r w:rsidR="00416327" w:rsidRPr="00DF24C2">
        <w:t xml:space="preserve"> nápravn</w:t>
      </w:r>
      <w:r w:rsidR="00BC72B4" w:rsidRPr="00DF24C2">
        <w:t>ú</w:t>
      </w:r>
      <w:r w:rsidR="00416327" w:rsidRPr="00DF24C2">
        <w:t xml:space="preserve"> služb</w:t>
      </w:r>
      <w:r w:rsidR="00BC72B4" w:rsidRPr="00DF24C2">
        <w:t>u</w:t>
      </w:r>
      <w:r w:rsidR="003878C6" w:rsidRPr="00DF24C2">
        <w:t>.</w:t>
      </w:r>
      <w:r w:rsidR="00D6144E" w:rsidRPr="00DF24C2">
        <w:t xml:space="preserve"> </w:t>
      </w:r>
      <w:r w:rsidR="00416327" w:rsidRPr="00DF24C2">
        <w:t xml:space="preserve">V roku 2018 pôsobili v misii </w:t>
      </w:r>
      <w:r w:rsidR="004A72E4">
        <w:t>4</w:t>
      </w:r>
      <w:r w:rsidR="00416327" w:rsidRPr="00DF24C2">
        <w:t xml:space="preserve"> príslušn</w:t>
      </w:r>
      <w:r w:rsidR="009958B2" w:rsidRPr="00DF24C2">
        <w:t>íci PZ.</w:t>
      </w:r>
    </w:p>
    <w:p w:rsidR="003878C6" w:rsidRPr="00DF24C2" w:rsidRDefault="003878C6" w:rsidP="00B94965">
      <w:pPr>
        <w:widowControl w:val="0"/>
        <w:tabs>
          <w:tab w:val="center" w:pos="4536"/>
          <w:tab w:val="right" w:pos="9072"/>
          <w:tab w:val="right" w:pos="9356"/>
        </w:tabs>
        <w:adjustRightInd w:val="0"/>
        <w:jc w:val="both"/>
      </w:pPr>
    </w:p>
    <w:p w:rsidR="00E22EA5" w:rsidRPr="00DF24C2" w:rsidRDefault="00E22EA5" w:rsidP="00B94965">
      <w:pPr>
        <w:widowControl w:val="0"/>
        <w:adjustRightInd w:val="0"/>
        <w:contextualSpacing/>
        <w:jc w:val="both"/>
        <w:rPr>
          <w:u w:val="single"/>
          <w:lang w:val="sk"/>
        </w:rPr>
      </w:pPr>
      <w:r w:rsidRPr="00DF24C2">
        <w:rPr>
          <w:u w:val="single"/>
          <w:lang w:val="sk"/>
        </w:rPr>
        <w:t>II.</w:t>
      </w:r>
      <w:r w:rsidR="00616257" w:rsidRPr="00DF24C2">
        <w:rPr>
          <w:u w:val="single"/>
          <w:lang w:val="sk"/>
        </w:rPr>
        <w:t>1</w:t>
      </w:r>
      <w:r w:rsidRPr="00DF24C2">
        <w:rPr>
          <w:u w:val="single"/>
          <w:lang w:val="sk"/>
        </w:rPr>
        <w:t>.3 EUMM Gruzínsko</w:t>
      </w:r>
    </w:p>
    <w:p w:rsidR="001155B2" w:rsidRPr="00DF24C2" w:rsidRDefault="001155B2" w:rsidP="00B94965">
      <w:pPr>
        <w:widowControl w:val="0"/>
        <w:adjustRightInd w:val="0"/>
        <w:contextualSpacing/>
        <w:jc w:val="both"/>
        <w:rPr>
          <w:lang w:val="sk"/>
        </w:rPr>
      </w:pPr>
    </w:p>
    <w:p w:rsidR="008E5B6F" w:rsidRPr="00DF24C2" w:rsidRDefault="00E22EA5" w:rsidP="00E65928">
      <w:pPr>
        <w:widowControl w:val="0"/>
        <w:adjustRightInd w:val="0"/>
        <w:ind w:firstLine="708"/>
        <w:contextualSpacing/>
        <w:jc w:val="both"/>
        <w:rPr>
          <w:lang w:val="sk"/>
        </w:rPr>
      </w:pPr>
      <w:r w:rsidRPr="00DF24C2">
        <w:rPr>
          <w:lang w:val="sk"/>
        </w:rPr>
        <w:t>Monitorovacia misia EUMM na území Gruzínska bola spustená v októbri 2008 v reakcii na vývoj bezpečnostnej situácie.</w:t>
      </w:r>
      <w:r w:rsidR="000F0F94" w:rsidRPr="00DF24C2">
        <w:rPr>
          <w:lang w:val="sk"/>
        </w:rPr>
        <w:t xml:space="preserve"> </w:t>
      </w:r>
      <w:r w:rsidR="005B74A3" w:rsidRPr="00DF24C2">
        <w:rPr>
          <w:lang w:val="sk"/>
        </w:rPr>
        <w:t>Účasť</w:t>
      </w:r>
      <w:r w:rsidR="000F0F94" w:rsidRPr="00DF24C2">
        <w:rPr>
          <w:lang w:val="sk"/>
        </w:rPr>
        <w:t xml:space="preserve"> slovenských expertov v EUMM je v línii zahranično-politických priorít SR týkajúcich sa pôsobenia v krajinách Východného partnerstva.</w:t>
      </w:r>
      <w:r w:rsidRPr="00DF24C2">
        <w:rPr>
          <w:lang w:val="sk"/>
        </w:rPr>
        <w:t xml:space="preserve"> Hlavnou úlohou misie je posilňovanie opatrení na budovanie dôvery medzi Gruzínskom a odštiepenec</w:t>
      </w:r>
      <w:r w:rsidR="00715756" w:rsidRPr="00DF24C2">
        <w:rPr>
          <w:lang w:val="sk"/>
        </w:rPr>
        <w:t>kými územiami Abchá</w:t>
      </w:r>
      <w:r w:rsidRPr="00DF24C2">
        <w:rPr>
          <w:lang w:val="sk"/>
        </w:rPr>
        <w:t>z</w:t>
      </w:r>
      <w:r w:rsidR="00715756" w:rsidRPr="00DF24C2">
        <w:rPr>
          <w:lang w:val="sk"/>
        </w:rPr>
        <w:t>s</w:t>
      </w:r>
      <w:r w:rsidRPr="00DF24C2">
        <w:rPr>
          <w:lang w:val="sk"/>
        </w:rPr>
        <w:t>k</w:t>
      </w:r>
      <w:r w:rsidR="00715756" w:rsidRPr="00DF24C2">
        <w:rPr>
          <w:lang w:val="sk"/>
        </w:rPr>
        <w:t>a</w:t>
      </w:r>
      <w:r w:rsidRPr="00DF24C2">
        <w:rPr>
          <w:lang w:val="sk"/>
        </w:rPr>
        <w:t xml:space="preserve"> a Južn</w:t>
      </w:r>
      <w:r w:rsidR="00715756" w:rsidRPr="00DF24C2">
        <w:rPr>
          <w:lang w:val="sk"/>
        </w:rPr>
        <w:t>ého</w:t>
      </w:r>
      <w:r w:rsidRPr="00DF24C2">
        <w:rPr>
          <w:lang w:val="sk"/>
        </w:rPr>
        <w:t xml:space="preserve"> Osetsk</w:t>
      </w:r>
      <w:r w:rsidR="00715756" w:rsidRPr="00DF24C2">
        <w:rPr>
          <w:lang w:val="sk"/>
        </w:rPr>
        <w:t>a</w:t>
      </w:r>
      <w:r w:rsidRPr="00DF24C2">
        <w:rPr>
          <w:lang w:val="sk"/>
        </w:rPr>
        <w:t xml:space="preserve">, normalizácia vzťahov, uvoľňovanie napätia vo forme sprostredkovania kontaktov a poskytovanie informácií potrebných pre proces prijímania politických rozhodnutí v EÚ. Misia monitoruje kroky a stav bezpečnostných síl Gruzínska, </w:t>
      </w:r>
      <w:r w:rsidR="008633C0" w:rsidRPr="00DF24C2">
        <w:rPr>
          <w:lang w:val="sk"/>
        </w:rPr>
        <w:t>pôsobenie</w:t>
      </w:r>
      <w:r w:rsidRPr="00DF24C2">
        <w:rPr>
          <w:lang w:val="sk"/>
        </w:rPr>
        <w:t xml:space="preserve"> bezpečnostných síl Ruska </w:t>
      </w:r>
      <w:r w:rsidR="008633C0" w:rsidRPr="00DF24C2">
        <w:rPr>
          <w:lang w:val="sk"/>
        </w:rPr>
        <w:t>na</w:t>
      </w:r>
      <w:r w:rsidRPr="00DF24C2">
        <w:rPr>
          <w:lang w:val="sk"/>
        </w:rPr>
        <w:t> </w:t>
      </w:r>
      <w:proofErr w:type="spellStart"/>
      <w:r w:rsidRPr="00DF24C2">
        <w:rPr>
          <w:lang w:val="sk"/>
        </w:rPr>
        <w:t>odštiepeneckých</w:t>
      </w:r>
      <w:proofErr w:type="spellEnd"/>
      <w:r w:rsidRPr="00DF24C2">
        <w:rPr>
          <w:lang w:val="sk"/>
        </w:rPr>
        <w:t xml:space="preserve"> územ</w:t>
      </w:r>
      <w:r w:rsidR="008633C0" w:rsidRPr="00DF24C2">
        <w:rPr>
          <w:lang w:val="sk"/>
        </w:rPr>
        <w:t>iach</w:t>
      </w:r>
      <w:r w:rsidRPr="00DF24C2">
        <w:rPr>
          <w:lang w:val="sk"/>
        </w:rPr>
        <w:t xml:space="preserve"> Abcház</w:t>
      </w:r>
      <w:r w:rsidR="000D0069" w:rsidRPr="00DF24C2">
        <w:rPr>
          <w:lang w:val="sk"/>
        </w:rPr>
        <w:t>s</w:t>
      </w:r>
      <w:r w:rsidRPr="00DF24C2">
        <w:rPr>
          <w:lang w:val="sk"/>
        </w:rPr>
        <w:t>ka a Južného Osetska a celkovú situáciu pozdĺž administratívn</w:t>
      </w:r>
      <w:r w:rsidR="00715756" w:rsidRPr="00DF24C2">
        <w:rPr>
          <w:lang w:val="sk"/>
        </w:rPr>
        <w:t>ych</w:t>
      </w:r>
      <w:r w:rsidRPr="00DF24C2">
        <w:rPr>
          <w:lang w:val="sk"/>
        </w:rPr>
        <w:t xml:space="preserve"> líni</w:t>
      </w:r>
      <w:r w:rsidR="00715756" w:rsidRPr="00DF24C2">
        <w:rPr>
          <w:lang w:val="sk"/>
        </w:rPr>
        <w:t>í</w:t>
      </w:r>
      <w:r w:rsidRPr="00DF24C2">
        <w:rPr>
          <w:lang w:val="sk"/>
        </w:rPr>
        <w:t xml:space="preserve"> s týmito </w:t>
      </w:r>
      <w:r w:rsidR="008633C0" w:rsidRPr="00DF24C2">
        <w:rPr>
          <w:lang w:val="sk"/>
        </w:rPr>
        <w:t>územiami</w:t>
      </w:r>
      <w:r w:rsidRPr="00DF24C2">
        <w:rPr>
          <w:lang w:val="sk"/>
        </w:rPr>
        <w:t xml:space="preserve">, </w:t>
      </w:r>
      <w:r w:rsidR="008633C0" w:rsidRPr="00DF24C2">
        <w:rPr>
          <w:lang w:val="sk"/>
        </w:rPr>
        <w:t xml:space="preserve">ako aj </w:t>
      </w:r>
      <w:r w:rsidRPr="00DF24C2">
        <w:rPr>
          <w:lang w:val="sk"/>
        </w:rPr>
        <w:t>dodržiavanie ľudských práv a návrat utečencov a vysídlených osôb.</w:t>
      </w:r>
      <w:r w:rsidR="008866E5" w:rsidRPr="00DF24C2">
        <w:rPr>
          <w:lang w:val="sk"/>
        </w:rPr>
        <w:t xml:space="preserve"> </w:t>
      </w:r>
      <w:r w:rsidR="008866E5" w:rsidRPr="00DF24C2">
        <w:rPr>
          <w:lang w:eastAsia="en-GB"/>
        </w:rPr>
        <w:t xml:space="preserve">V priebehu roka 2018 nedošlo z hľadiska pokračovania vo fyzickom vytváraní hraníc s odštiepeneckými územiami k výrazným zmenám, avšak vyskytli sa ďalšie obmedzenia slobody pohybu pre obyvateľov. Abcházskym „de </w:t>
      </w:r>
      <w:proofErr w:type="spellStart"/>
      <w:r w:rsidR="008866E5" w:rsidRPr="00DF24C2">
        <w:rPr>
          <w:lang w:eastAsia="en-GB"/>
        </w:rPr>
        <w:t>facto</w:t>
      </w:r>
      <w:proofErr w:type="spellEnd"/>
      <w:r w:rsidR="008866E5" w:rsidRPr="00DF24C2">
        <w:rPr>
          <w:lang w:eastAsia="en-GB"/>
        </w:rPr>
        <w:t>“ autoritám sa nepodarilo rozptýliť obavy a zmätok obyvateľov</w:t>
      </w:r>
      <w:r w:rsidR="00AD2A9F" w:rsidRPr="00DF24C2">
        <w:rPr>
          <w:lang w:eastAsia="en-GB"/>
        </w:rPr>
        <w:t xml:space="preserve"> o</w:t>
      </w:r>
      <w:r w:rsidR="007B0D38" w:rsidRPr="00DF24C2">
        <w:rPr>
          <w:lang w:eastAsia="en-GB"/>
        </w:rPr>
        <w:t> </w:t>
      </w:r>
      <w:r w:rsidR="00AD2A9F" w:rsidRPr="00DF24C2">
        <w:rPr>
          <w:lang w:eastAsia="en-GB"/>
        </w:rPr>
        <w:t>tom</w:t>
      </w:r>
      <w:r w:rsidR="007B0D38" w:rsidRPr="00DF24C2">
        <w:rPr>
          <w:lang w:eastAsia="en-GB"/>
        </w:rPr>
        <w:t>,</w:t>
      </w:r>
      <w:r w:rsidR="00AD2A9F" w:rsidRPr="00DF24C2">
        <w:rPr>
          <w:lang w:eastAsia="en-GB"/>
        </w:rPr>
        <w:t xml:space="preserve"> </w:t>
      </w:r>
      <w:r w:rsidR="008866E5" w:rsidRPr="00DF24C2">
        <w:rPr>
          <w:lang w:eastAsia="en-GB"/>
        </w:rPr>
        <w:t xml:space="preserve">ktoré dokumenty </w:t>
      </w:r>
      <w:r w:rsidR="00AD2A9F" w:rsidRPr="00DF24C2">
        <w:rPr>
          <w:lang w:eastAsia="en-GB"/>
        </w:rPr>
        <w:t>(</w:t>
      </w:r>
      <w:r w:rsidR="008866E5" w:rsidRPr="00DF24C2">
        <w:rPr>
          <w:lang w:eastAsia="en-GB"/>
        </w:rPr>
        <w:t>nahradzujúce pasy</w:t>
      </w:r>
      <w:r w:rsidR="00AD2A9F" w:rsidRPr="00DF24C2">
        <w:rPr>
          <w:lang w:eastAsia="en-GB"/>
        </w:rPr>
        <w:t>)</w:t>
      </w:r>
      <w:r w:rsidR="008866E5" w:rsidRPr="00DF24C2">
        <w:rPr>
          <w:lang w:eastAsia="en-GB"/>
        </w:rPr>
        <w:t xml:space="preserve"> zostanú v platnosti aj v roku 2019</w:t>
      </w:r>
      <w:r w:rsidR="00AD2A9F" w:rsidRPr="00DF24C2">
        <w:rPr>
          <w:lang w:eastAsia="en-GB"/>
        </w:rPr>
        <w:t xml:space="preserve"> a</w:t>
      </w:r>
      <w:r w:rsidR="008866E5" w:rsidRPr="00DF24C2">
        <w:rPr>
          <w:lang w:eastAsia="en-GB"/>
        </w:rPr>
        <w:t xml:space="preserve"> ktoré budú môcť použiť na prechod cez </w:t>
      </w:r>
      <w:r w:rsidR="00AD2A9F" w:rsidRPr="00DF24C2">
        <w:rPr>
          <w:lang w:eastAsia="en-GB"/>
        </w:rPr>
        <w:t>administratívne</w:t>
      </w:r>
      <w:r w:rsidR="008866E5" w:rsidRPr="00DF24C2">
        <w:rPr>
          <w:lang w:eastAsia="en-GB"/>
        </w:rPr>
        <w:t xml:space="preserve"> línie. </w:t>
      </w:r>
      <w:r w:rsidR="008866E5" w:rsidRPr="00DF24C2">
        <w:t xml:space="preserve">V roku 2018 pôsobilo v misii celkom </w:t>
      </w:r>
      <w:r w:rsidR="00403A5C" w:rsidRPr="00DF24C2">
        <w:t>7</w:t>
      </w:r>
      <w:r w:rsidR="008866E5" w:rsidRPr="00DF24C2">
        <w:t xml:space="preserve"> príslušníkov PZ</w:t>
      </w:r>
      <w:r w:rsidR="003A48E1" w:rsidRPr="00DF24C2">
        <w:t>, pričom n</w:t>
      </w:r>
      <w:r w:rsidR="008866E5" w:rsidRPr="00DF24C2">
        <w:t xml:space="preserve">a konci roka </w:t>
      </w:r>
      <w:r w:rsidR="003A48E1" w:rsidRPr="00DF24C2">
        <w:t xml:space="preserve">v nej </w:t>
      </w:r>
      <w:r w:rsidR="008866E5" w:rsidRPr="00DF24C2">
        <w:t xml:space="preserve">zostalo </w:t>
      </w:r>
      <w:r w:rsidR="00394080" w:rsidRPr="00DF24C2">
        <w:t>5</w:t>
      </w:r>
      <w:r w:rsidR="008866E5" w:rsidRPr="00DF24C2">
        <w:t xml:space="preserve"> príslušníkov.</w:t>
      </w:r>
      <w:r w:rsidR="003A48E1" w:rsidRPr="00DF24C2">
        <w:t xml:space="preserve"> V misii pôsobil aj </w:t>
      </w:r>
      <w:r w:rsidR="003A48E1" w:rsidRPr="00DF24C2">
        <w:rPr>
          <w:rFonts w:eastAsia="Calibri"/>
        </w:rPr>
        <w:t>jeden príslušník OS SR ako vojenský pozorovateľ.</w:t>
      </w:r>
    </w:p>
    <w:p w:rsidR="00072CA9" w:rsidRPr="00DF24C2" w:rsidRDefault="00072CA9" w:rsidP="00B94965">
      <w:pPr>
        <w:widowControl w:val="0"/>
        <w:adjustRightInd w:val="0"/>
        <w:contextualSpacing/>
        <w:jc w:val="both"/>
        <w:rPr>
          <w:lang w:val="sk"/>
        </w:rPr>
      </w:pPr>
    </w:p>
    <w:p w:rsidR="00E22EA5" w:rsidRPr="00DF24C2" w:rsidRDefault="00616257" w:rsidP="00B94965">
      <w:pPr>
        <w:widowControl w:val="0"/>
        <w:tabs>
          <w:tab w:val="center" w:pos="4536"/>
          <w:tab w:val="right" w:pos="9072"/>
          <w:tab w:val="right" w:pos="9356"/>
        </w:tabs>
        <w:adjustRightInd w:val="0"/>
        <w:contextualSpacing/>
        <w:jc w:val="both"/>
        <w:rPr>
          <w:u w:val="single"/>
          <w:lang w:val="sk"/>
        </w:rPr>
      </w:pPr>
      <w:r w:rsidRPr="00DF24C2">
        <w:rPr>
          <w:u w:val="single"/>
          <w:lang w:val="sk"/>
        </w:rPr>
        <w:t>II.1</w:t>
      </w:r>
      <w:r w:rsidR="00E22EA5" w:rsidRPr="00DF24C2">
        <w:rPr>
          <w:u w:val="single"/>
          <w:lang w:val="sk"/>
        </w:rPr>
        <w:t xml:space="preserve">.4 EUAM Ukrajina </w:t>
      </w:r>
    </w:p>
    <w:p w:rsidR="000659E4" w:rsidRPr="00DF24C2" w:rsidRDefault="000659E4" w:rsidP="000659E4">
      <w:pPr>
        <w:widowControl w:val="0"/>
        <w:adjustRightInd w:val="0"/>
        <w:jc w:val="both"/>
        <w:rPr>
          <w:lang w:val="sk"/>
        </w:rPr>
      </w:pPr>
    </w:p>
    <w:p w:rsidR="00E22EA5" w:rsidRPr="00DF24C2" w:rsidRDefault="00AD0516" w:rsidP="000659E4">
      <w:pPr>
        <w:widowControl w:val="0"/>
        <w:adjustRightInd w:val="0"/>
        <w:ind w:firstLine="708"/>
        <w:jc w:val="both"/>
      </w:pPr>
      <w:r w:rsidRPr="00DF24C2">
        <w:rPr>
          <w:lang w:val="sk"/>
        </w:rPr>
        <w:t>Asistenčná</w:t>
      </w:r>
      <w:r w:rsidR="00E22EA5" w:rsidRPr="00DF24C2">
        <w:rPr>
          <w:lang w:val="sk"/>
        </w:rPr>
        <w:t xml:space="preserve"> civilná misia EÚ na Ukrajine bola zriadená v decembri 2014 a</w:t>
      </w:r>
      <w:r w:rsidR="003924F8" w:rsidRPr="00DF24C2">
        <w:rPr>
          <w:lang w:val="sk"/>
        </w:rPr>
        <w:t xml:space="preserve"> poskytuje pomoc, podporu a poradenstvo </w:t>
      </w:r>
      <w:r w:rsidR="00E22EA5" w:rsidRPr="00DF24C2">
        <w:rPr>
          <w:lang w:val="sk"/>
        </w:rPr>
        <w:t>ukrajinský</w:t>
      </w:r>
      <w:r w:rsidR="003924F8" w:rsidRPr="00DF24C2">
        <w:rPr>
          <w:lang w:val="sk"/>
        </w:rPr>
        <w:t>m</w:t>
      </w:r>
      <w:r w:rsidR="00E22EA5" w:rsidRPr="00DF24C2">
        <w:rPr>
          <w:lang w:val="sk"/>
        </w:rPr>
        <w:t xml:space="preserve"> autor</w:t>
      </w:r>
      <w:r w:rsidR="003924F8" w:rsidRPr="00DF24C2">
        <w:rPr>
          <w:lang w:val="sk"/>
        </w:rPr>
        <w:t>i</w:t>
      </w:r>
      <w:r w:rsidR="00E22EA5" w:rsidRPr="00DF24C2">
        <w:rPr>
          <w:lang w:val="sk"/>
        </w:rPr>
        <w:t>t</w:t>
      </w:r>
      <w:r w:rsidR="003924F8" w:rsidRPr="00DF24C2">
        <w:rPr>
          <w:lang w:val="sk"/>
        </w:rPr>
        <w:t>ám</w:t>
      </w:r>
      <w:r w:rsidR="00E22EA5" w:rsidRPr="00DF24C2">
        <w:rPr>
          <w:lang w:val="sk"/>
        </w:rPr>
        <w:t xml:space="preserve"> v oblasti reformy civilného bezpečnostného sektora</w:t>
      </w:r>
      <w:r w:rsidR="00BB4E93" w:rsidRPr="00DF24C2">
        <w:rPr>
          <w:lang w:val="sk"/>
        </w:rPr>
        <w:t>,</w:t>
      </w:r>
      <w:r w:rsidR="00E22EA5" w:rsidRPr="00DF24C2">
        <w:rPr>
          <w:lang w:val="sk"/>
        </w:rPr>
        <w:t xml:space="preserve"> polície, colných úradov, prokuratúry a</w:t>
      </w:r>
      <w:r w:rsidR="003924F8" w:rsidRPr="00DF24C2">
        <w:rPr>
          <w:lang w:val="sk"/>
        </w:rPr>
        <w:t> </w:t>
      </w:r>
      <w:r w:rsidR="00E22EA5" w:rsidRPr="00DF24C2">
        <w:rPr>
          <w:lang w:val="sk"/>
        </w:rPr>
        <w:t>súdnictva</w:t>
      </w:r>
      <w:r w:rsidR="003924F8" w:rsidRPr="00DF24C2">
        <w:rPr>
          <w:lang w:val="sk"/>
        </w:rPr>
        <w:t>, vrátane spracovania strategických dokumentov a implementácie reforiem.</w:t>
      </w:r>
      <w:r w:rsidR="000659E4" w:rsidRPr="00DF24C2">
        <w:rPr>
          <w:lang w:val="sk"/>
        </w:rPr>
        <w:t xml:space="preserve"> </w:t>
      </w:r>
      <w:r w:rsidR="008727F3" w:rsidRPr="00DF24C2">
        <w:t>SR sa do misie zapojila v roku 2018</w:t>
      </w:r>
      <w:r w:rsidR="00D65B89" w:rsidRPr="00DF24C2">
        <w:t xml:space="preserve"> </w:t>
      </w:r>
      <w:r w:rsidR="00D65B89" w:rsidRPr="00DF24C2">
        <w:lastRenderedPageBreak/>
        <w:t xml:space="preserve">účasťou </w:t>
      </w:r>
      <w:r w:rsidR="00C6227B" w:rsidRPr="00DF24C2">
        <w:t>3</w:t>
      </w:r>
      <w:r w:rsidR="006042BE" w:rsidRPr="00DF24C2">
        <w:t xml:space="preserve"> príslušníkov PZ</w:t>
      </w:r>
      <w:r w:rsidR="00353907">
        <w:t>.</w:t>
      </w:r>
    </w:p>
    <w:p w:rsidR="008727F3" w:rsidRPr="00DF24C2" w:rsidRDefault="008727F3" w:rsidP="00B94965">
      <w:pPr>
        <w:widowControl w:val="0"/>
        <w:tabs>
          <w:tab w:val="center" w:pos="4536"/>
          <w:tab w:val="right" w:pos="9072"/>
          <w:tab w:val="right" w:pos="9356"/>
        </w:tabs>
        <w:adjustRightInd w:val="0"/>
        <w:jc w:val="both"/>
        <w:rPr>
          <w:b/>
          <w:bCs/>
        </w:rPr>
      </w:pPr>
    </w:p>
    <w:p w:rsidR="00E22EA5" w:rsidRPr="00DF24C2" w:rsidRDefault="00E22EA5" w:rsidP="00B94965">
      <w:pPr>
        <w:widowControl w:val="0"/>
        <w:tabs>
          <w:tab w:val="center" w:pos="4536"/>
          <w:tab w:val="right" w:pos="9072"/>
          <w:tab w:val="right" w:pos="9356"/>
        </w:tabs>
        <w:adjustRightInd w:val="0"/>
        <w:jc w:val="both"/>
        <w:rPr>
          <w:u w:val="single"/>
          <w:lang w:val="sk"/>
        </w:rPr>
      </w:pPr>
      <w:r w:rsidRPr="00DF24C2">
        <w:rPr>
          <w:u w:val="single"/>
          <w:lang w:val="sk"/>
        </w:rPr>
        <w:t>II.</w:t>
      </w:r>
      <w:r w:rsidR="00616257" w:rsidRPr="00DF24C2">
        <w:rPr>
          <w:u w:val="single"/>
          <w:lang w:val="sk"/>
        </w:rPr>
        <w:t>1</w:t>
      </w:r>
      <w:r w:rsidRPr="00DF24C2">
        <w:rPr>
          <w:u w:val="single"/>
          <w:lang w:val="sk"/>
        </w:rPr>
        <w:t>.5 EUBAM Moldavsko</w:t>
      </w:r>
      <w:r w:rsidR="00206083" w:rsidRPr="00DF24C2">
        <w:rPr>
          <w:u w:val="single"/>
          <w:lang w:val="sk"/>
        </w:rPr>
        <w:t xml:space="preserve"> a Ukrajina</w:t>
      </w:r>
    </w:p>
    <w:p w:rsidR="00D33BD1" w:rsidRPr="00DF24C2" w:rsidRDefault="00D33BD1" w:rsidP="00D33BD1">
      <w:pPr>
        <w:widowControl w:val="0"/>
        <w:adjustRightInd w:val="0"/>
        <w:jc w:val="both"/>
        <w:rPr>
          <w:lang w:val="sk"/>
        </w:rPr>
      </w:pPr>
    </w:p>
    <w:p w:rsidR="005A6303" w:rsidRDefault="00E22EA5" w:rsidP="00157B39">
      <w:pPr>
        <w:widowControl w:val="0"/>
        <w:adjustRightInd w:val="0"/>
        <w:ind w:firstLine="708"/>
        <w:jc w:val="both"/>
      </w:pPr>
      <w:r w:rsidRPr="00DF24C2">
        <w:rPr>
          <w:color w:val="000000"/>
          <w:lang w:val="sk"/>
        </w:rPr>
        <w:t xml:space="preserve">Hraničná </w:t>
      </w:r>
      <w:r w:rsidR="00592A62" w:rsidRPr="00DF24C2">
        <w:rPr>
          <w:color w:val="000000"/>
          <w:lang w:val="sk"/>
        </w:rPr>
        <w:t>asistenčná</w:t>
      </w:r>
      <w:r w:rsidRPr="00DF24C2">
        <w:rPr>
          <w:color w:val="000000"/>
        </w:rPr>
        <w:t xml:space="preserve"> </w:t>
      </w:r>
      <w:r w:rsidRPr="00DF24C2">
        <w:rPr>
          <w:color w:val="000000"/>
          <w:lang w:val="sk"/>
        </w:rPr>
        <w:t>misia E</w:t>
      </w:r>
      <w:r w:rsidR="008C5504" w:rsidRPr="00DF24C2">
        <w:rPr>
          <w:color w:val="000000"/>
          <w:lang w:val="sk"/>
        </w:rPr>
        <w:t>Ú</w:t>
      </w:r>
      <w:r w:rsidRPr="00DF24C2">
        <w:rPr>
          <w:color w:val="000000"/>
          <w:lang w:val="sk"/>
        </w:rPr>
        <w:t xml:space="preserve"> v Moldavsku a na Ukrajine bola zriadená v decembri 2005. Tento projekt Európskej komisie zabezpečuje vládam oboch krajín koordinovanú asistenciu v oblastiach hraničnej polície a colnej správy formou monitoringu, výcviku a vzdelávania. Zabezpečuje kontrolu hranice, colnej správy a obchodných dohôd, ktoré sa majú priblížiť štandardom EÚ. Zlepšuje cezhraničnú spoluprácu medzi pohraničnou a colnou správou oboch strán a ponúka konkrétne odporúčania relevantným orgánom smerujúce k urovnaniu konfliktu v tzv. </w:t>
      </w:r>
      <w:proofErr w:type="spellStart"/>
      <w:r w:rsidRPr="00DF24C2">
        <w:rPr>
          <w:color w:val="000000"/>
          <w:lang w:val="sk"/>
        </w:rPr>
        <w:t>Podnesterskej</w:t>
      </w:r>
      <w:proofErr w:type="spellEnd"/>
      <w:r w:rsidRPr="00DF24C2">
        <w:rPr>
          <w:color w:val="000000"/>
          <w:lang w:val="sk"/>
        </w:rPr>
        <w:t xml:space="preserve"> oblasti.</w:t>
      </w:r>
      <w:r w:rsidR="00D33BD1" w:rsidRPr="00DF24C2">
        <w:rPr>
          <w:color w:val="000000"/>
          <w:lang w:val="sk"/>
        </w:rPr>
        <w:t xml:space="preserve"> </w:t>
      </w:r>
      <w:r w:rsidR="001E5CDE" w:rsidRPr="00DF24C2">
        <w:rPr>
          <w:color w:val="000000"/>
        </w:rPr>
        <w:t xml:space="preserve">V roku 2018 pôsobili v misii </w:t>
      </w:r>
      <w:r w:rsidR="00C6227B" w:rsidRPr="00DF24C2">
        <w:rPr>
          <w:color w:val="000000"/>
        </w:rPr>
        <w:t xml:space="preserve">3 príslušníci </w:t>
      </w:r>
      <w:r w:rsidR="00C6227B" w:rsidRPr="009708AA">
        <w:rPr>
          <w:color w:val="000000"/>
        </w:rPr>
        <w:t>PZ</w:t>
      </w:r>
      <w:r w:rsidR="00353907" w:rsidRPr="009708AA">
        <w:t xml:space="preserve"> a 2 </w:t>
      </w:r>
      <w:r w:rsidR="005A6303" w:rsidRPr="005A6303">
        <w:t xml:space="preserve">dvaja colníci, zástupcovia </w:t>
      </w:r>
      <w:r w:rsidR="00E059A7">
        <w:t>F</w:t>
      </w:r>
      <w:r w:rsidR="005A6303" w:rsidRPr="005A6303">
        <w:t>inančnej správy</w:t>
      </w:r>
      <w:r w:rsidR="004A4216">
        <w:t xml:space="preserve"> SR</w:t>
      </w:r>
      <w:r w:rsidR="00670004">
        <w:t>.</w:t>
      </w:r>
      <w:r w:rsidR="00157B39">
        <w:t xml:space="preserve"> </w:t>
      </w:r>
      <w:r w:rsidR="005F6FEF">
        <w:t>Ročné pôsobenie j</w:t>
      </w:r>
      <w:r w:rsidR="005A6303" w:rsidRPr="005A6303">
        <w:t>eden</w:t>
      </w:r>
      <w:r w:rsidR="005F6FEF">
        <w:t xml:space="preserve">ého </w:t>
      </w:r>
      <w:r w:rsidR="005A6303" w:rsidRPr="005A6303">
        <w:t>colník</w:t>
      </w:r>
      <w:r w:rsidR="005F6FEF">
        <w:t xml:space="preserve">a je </w:t>
      </w:r>
      <w:r w:rsidR="005F6FEF">
        <w:t>na žiadosť EUBAM</w:t>
      </w:r>
      <w:r w:rsidR="005F6FEF">
        <w:t xml:space="preserve"> predlžované od </w:t>
      </w:r>
      <w:r w:rsidR="005A6303" w:rsidRPr="005A6303">
        <w:t>1. decembra 2016</w:t>
      </w:r>
      <w:r w:rsidR="005F6FEF">
        <w:t xml:space="preserve"> (v súčasnosti do 30. novembra 2019), vzhľadom na jeho pozitívne výsledky pri </w:t>
      </w:r>
      <w:r w:rsidR="005A6303" w:rsidRPr="005A6303">
        <w:t>poskytovaní pomoci moldavským a ukrajinským partnerským službám (colnej správe a pohraničnej stráži) v oblasti colných postupov.</w:t>
      </w:r>
      <w:r w:rsidR="005F6FEF">
        <w:t xml:space="preserve"> Ďalší zástupca Finančnej správy SR </w:t>
      </w:r>
      <w:r w:rsidR="005A6303" w:rsidRPr="005A6303">
        <w:t>pôsobi</w:t>
      </w:r>
      <w:r w:rsidR="005F6FEF">
        <w:t>l</w:t>
      </w:r>
      <w:r w:rsidR="005A6303" w:rsidRPr="005A6303">
        <w:t xml:space="preserve"> v misii od 1. decembra 2017</w:t>
      </w:r>
      <w:r w:rsidR="005F6FEF">
        <w:t xml:space="preserve"> do </w:t>
      </w:r>
      <w:r w:rsidR="005A6303" w:rsidRPr="005A6303">
        <w:t>30. novembra 2018</w:t>
      </w:r>
      <w:r w:rsidR="005F6FEF">
        <w:t xml:space="preserve"> a </w:t>
      </w:r>
      <w:r w:rsidR="005A6303" w:rsidRPr="005A6303">
        <w:t>plnil úlohy týkajúce sa procesu harmonizácie colných kontrol, colných a obchodných štandardov a postupov Moldavska s postupmi a štandardami v EÚ.</w:t>
      </w:r>
    </w:p>
    <w:p w:rsidR="0012356C" w:rsidRPr="00DF24C2" w:rsidRDefault="0012356C" w:rsidP="00B94965">
      <w:pPr>
        <w:widowControl w:val="0"/>
        <w:tabs>
          <w:tab w:val="center" w:pos="4536"/>
          <w:tab w:val="right" w:pos="9072"/>
          <w:tab w:val="right" w:pos="9356"/>
        </w:tabs>
        <w:autoSpaceDE w:val="0"/>
        <w:autoSpaceDN w:val="0"/>
        <w:adjustRightInd w:val="0"/>
        <w:contextualSpacing/>
        <w:jc w:val="both"/>
        <w:rPr>
          <w:color w:val="000000"/>
        </w:rPr>
      </w:pPr>
      <w:bookmarkStart w:id="1" w:name="_GoBack"/>
      <w:bookmarkEnd w:id="1"/>
    </w:p>
    <w:p w:rsidR="00E22EA5" w:rsidRPr="00DF24C2" w:rsidRDefault="00616257" w:rsidP="00B94965">
      <w:pPr>
        <w:widowControl w:val="0"/>
        <w:adjustRightInd w:val="0"/>
        <w:contextualSpacing/>
        <w:jc w:val="both"/>
        <w:rPr>
          <w:lang w:val="sk"/>
        </w:rPr>
      </w:pPr>
      <w:r w:rsidRPr="00DF24C2">
        <w:rPr>
          <w:u w:val="single"/>
          <w:lang w:val="sk"/>
        </w:rPr>
        <w:t>II.1</w:t>
      </w:r>
      <w:r w:rsidR="00E22EA5" w:rsidRPr="00DF24C2">
        <w:rPr>
          <w:u w:val="single"/>
          <w:lang w:val="sk"/>
        </w:rPr>
        <w:t>.6 EUNAVFOR MED SOPHIA Stredozemné more</w:t>
      </w:r>
    </w:p>
    <w:p w:rsidR="00AF5147" w:rsidRPr="00DF24C2" w:rsidRDefault="00AF5147" w:rsidP="00B94965">
      <w:pPr>
        <w:widowControl w:val="0"/>
        <w:adjustRightInd w:val="0"/>
        <w:contextualSpacing/>
        <w:jc w:val="both"/>
        <w:rPr>
          <w:spacing w:val="1"/>
        </w:rPr>
      </w:pPr>
    </w:p>
    <w:p w:rsidR="00447848" w:rsidRPr="00DF24C2" w:rsidRDefault="00E22EA5" w:rsidP="0069482B">
      <w:pPr>
        <w:widowControl w:val="0"/>
        <w:adjustRightInd w:val="0"/>
        <w:ind w:firstLine="708"/>
        <w:contextualSpacing/>
        <w:jc w:val="both"/>
        <w:rPr>
          <w:rFonts w:eastAsia="Calibri"/>
        </w:rPr>
      </w:pPr>
      <w:r w:rsidRPr="00DF24C2">
        <w:rPr>
          <w:spacing w:val="1"/>
        </w:rPr>
        <w:t>E</w:t>
      </w:r>
      <w:r w:rsidR="008C5504" w:rsidRPr="00DF24C2">
        <w:rPr>
          <w:spacing w:val="1"/>
        </w:rPr>
        <w:t>Ú</w:t>
      </w:r>
      <w:r w:rsidRPr="00DF24C2">
        <w:rPr>
          <w:spacing w:val="1"/>
        </w:rPr>
        <w:t xml:space="preserve"> rozhodla o </w:t>
      </w:r>
      <w:r w:rsidR="00C90F5E" w:rsidRPr="00DF24C2">
        <w:rPr>
          <w:spacing w:val="1"/>
        </w:rPr>
        <w:t>zriadení</w:t>
      </w:r>
      <w:r w:rsidRPr="00DF24C2">
        <w:rPr>
          <w:spacing w:val="1"/>
        </w:rPr>
        <w:t xml:space="preserve"> vojenskej </w:t>
      </w:r>
      <w:r w:rsidR="00C90F5E" w:rsidRPr="00DF24C2">
        <w:rPr>
          <w:spacing w:val="1"/>
        </w:rPr>
        <w:t xml:space="preserve">námornej </w:t>
      </w:r>
      <w:r w:rsidRPr="00DF24C2">
        <w:rPr>
          <w:spacing w:val="1"/>
        </w:rPr>
        <w:t>operácie v južnej časti centrálneho Stredomoria v máji 2015. </w:t>
      </w:r>
      <w:r w:rsidR="00C90F5E" w:rsidRPr="00DF24C2">
        <w:rPr>
          <w:spacing w:val="1"/>
        </w:rPr>
        <w:t>Hlav</w:t>
      </w:r>
      <w:r w:rsidR="00251A11" w:rsidRPr="00DF24C2">
        <w:rPr>
          <w:spacing w:val="1"/>
        </w:rPr>
        <w:t>n</w:t>
      </w:r>
      <w:r w:rsidR="00C90F5E" w:rsidRPr="00DF24C2">
        <w:rPr>
          <w:spacing w:val="1"/>
        </w:rPr>
        <w:t>ým p</w:t>
      </w:r>
      <w:r w:rsidRPr="00DF24C2">
        <w:rPr>
          <w:spacing w:val="1"/>
        </w:rPr>
        <w:t xml:space="preserve">oslaním EUNAVFOR MED </w:t>
      </w:r>
      <w:proofErr w:type="spellStart"/>
      <w:r w:rsidRPr="00DF24C2">
        <w:rPr>
          <w:spacing w:val="1"/>
        </w:rPr>
        <w:t>Sophia</w:t>
      </w:r>
      <w:proofErr w:type="spellEnd"/>
      <w:r w:rsidRPr="00DF24C2">
        <w:rPr>
          <w:spacing w:val="1"/>
        </w:rPr>
        <w:t xml:space="preserve"> je </w:t>
      </w:r>
      <w:r w:rsidR="00251A11" w:rsidRPr="00DF24C2">
        <w:rPr>
          <w:bCs/>
        </w:rPr>
        <w:t>rozloženie sietí prevádzačov a narušenie obchodného modelu prevádzačov a obchodníkov s ľuďmi v Stredozemnom mori</w:t>
      </w:r>
      <w:r w:rsidR="00251A11" w:rsidRPr="00DF24C2">
        <w:rPr>
          <w:spacing w:val="1"/>
        </w:rPr>
        <w:t xml:space="preserve"> </w:t>
      </w:r>
      <w:r w:rsidRPr="00DF24C2">
        <w:rPr>
          <w:spacing w:val="1"/>
        </w:rPr>
        <w:t xml:space="preserve">a tým aj zníženie celkového počtu </w:t>
      </w:r>
      <w:r w:rsidR="00C90F5E" w:rsidRPr="00DF24C2">
        <w:rPr>
          <w:spacing w:val="1"/>
        </w:rPr>
        <w:t xml:space="preserve">nelegálnych </w:t>
      </w:r>
      <w:r w:rsidR="004078F6" w:rsidRPr="00DF24C2">
        <w:rPr>
          <w:spacing w:val="1"/>
        </w:rPr>
        <w:t>migrantov smerujúcich do EÚ cez túto oblasť.</w:t>
      </w:r>
      <w:r w:rsidR="00C54732" w:rsidRPr="00DF24C2">
        <w:rPr>
          <w:spacing w:val="1"/>
        </w:rPr>
        <w:t xml:space="preserve"> Mandát operácie bol p</w:t>
      </w:r>
      <w:r w:rsidR="00C54732" w:rsidRPr="00DF24C2">
        <w:rPr>
          <w:bCs/>
        </w:rPr>
        <w:t>ostupne rozšírený o tri podporné úlohy: výcvik a monitorovanie líbyjskej pobrežnej stráže a námorníctva; poskytovanie podpory pri vykonávaní zbrojného embarga OSN; a zbieranie informácií súvisiacich s pašovaním ropy.</w:t>
      </w:r>
      <w:r w:rsidR="0069482B" w:rsidRPr="00DF24C2">
        <w:rPr>
          <w:bCs/>
        </w:rPr>
        <w:t xml:space="preserve"> </w:t>
      </w:r>
      <w:r w:rsidR="002038CD" w:rsidRPr="00DF24C2">
        <w:rPr>
          <w:rFonts w:eastAsia="Calibri"/>
        </w:rPr>
        <w:t xml:space="preserve">SR pôsobila v roku 2018 v operácii </w:t>
      </w:r>
      <w:r w:rsidR="000A1018" w:rsidRPr="00DF24C2">
        <w:rPr>
          <w:rFonts w:eastAsia="Calibri"/>
        </w:rPr>
        <w:t>desiatimi</w:t>
      </w:r>
      <w:r w:rsidR="002038CD" w:rsidRPr="00DF24C2">
        <w:rPr>
          <w:rFonts w:eastAsia="Calibri"/>
        </w:rPr>
        <w:t xml:space="preserve"> príslušníkmi Vojenskej polície MO SR. </w:t>
      </w:r>
      <w:r w:rsidR="00447848" w:rsidRPr="00DF24C2">
        <w:rPr>
          <w:rFonts w:eastAsia="Calibri"/>
          <w:bCs/>
        </w:rPr>
        <w:t xml:space="preserve">Príslušníci pôsobili v štruktúre </w:t>
      </w:r>
      <w:proofErr w:type="spellStart"/>
      <w:r w:rsidR="00447848" w:rsidRPr="00DF24C2">
        <w:rPr>
          <w:rFonts w:eastAsia="Calibri"/>
          <w:bCs/>
        </w:rPr>
        <w:t>Sea</w:t>
      </w:r>
      <w:proofErr w:type="spellEnd"/>
      <w:r w:rsidR="00447848" w:rsidRPr="00DF24C2">
        <w:rPr>
          <w:rFonts w:eastAsia="Calibri"/>
          <w:bCs/>
        </w:rPr>
        <w:t xml:space="preserve"> </w:t>
      </w:r>
      <w:proofErr w:type="spellStart"/>
      <w:r w:rsidR="00447848" w:rsidRPr="00DF24C2">
        <w:rPr>
          <w:rFonts w:eastAsia="Calibri"/>
          <w:bCs/>
        </w:rPr>
        <w:t>Batallion</w:t>
      </w:r>
      <w:proofErr w:type="spellEnd"/>
      <w:r w:rsidR="00447848" w:rsidRPr="00DF24C2">
        <w:rPr>
          <w:rFonts w:eastAsia="Calibri"/>
          <w:bCs/>
        </w:rPr>
        <w:t xml:space="preserve"> na lodi nemeckého námorníctva a tvorili tzv. „</w:t>
      </w:r>
      <w:proofErr w:type="spellStart"/>
      <w:r w:rsidR="00447848" w:rsidRPr="00DF24C2">
        <w:rPr>
          <w:rFonts w:eastAsia="Calibri"/>
          <w:bCs/>
        </w:rPr>
        <w:t>Boarding</w:t>
      </w:r>
      <w:proofErr w:type="spellEnd"/>
      <w:r w:rsidR="00447848" w:rsidRPr="00DF24C2">
        <w:rPr>
          <w:rFonts w:eastAsia="Calibri"/>
          <w:bCs/>
        </w:rPr>
        <w:t xml:space="preserve"> team“, zložený z dvoch 5 členných skupín (spolu 10 členov), ktoré v prípade nasadenia súčasne vstupovali na prehľadávanú loď. Z dôvodu maximálnej miery zladenosti a komunikácie bol </w:t>
      </w:r>
      <w:proofErr w:type="spellStart"/>
      <w:r w:rsidR="00447848" w:rsidRPr="00DF24C2">
        <w:rPr>
          <w:rFonts w:eastAsia="Calibri"/>
          <w:bCs/>
        </w:rPr>
        <w:t>Boarding</w:t>
      </w:r>
      <w:proofErr w:type="spellEnd"/>
      <w:r w:rsidR="00447848" w:rsidRPr="00DF24C2">
        <w:rPr>
          <w:rFonts w:eastAsia="Calibri"/>
          <w:bCs/>
        </w:rPr>
        <w:t xml:space="preserve"> team tvorený spravidla príslušníkmi jednej krajiny. </w:t>
      </w:r>
      <w:r w:rsidR="00447848" w:rsidRPr="00DF24C2">
        <w:rPr>
          <w:rFonts w:eastAsia="Calibri"/>
        </w:rPr>
        <w:t xml:space="preserve">V januári 2018 bola vykonaná rotácia príslušníkov, ktorí vykonávali svoje operačné úlohy do 12. mája 2018, kedy bol príspevok SR </w:t>
      </w:r>
      <w:r w:rsidR="002038CD" w:rsidRPr="00DF24C2">
        <w:rPr>
          <w:rFonts w:eastAsia="Calibri"/>
        </w:rPr>
        <w:t>ukončený.</w:t>
      </w:r>
    </w:p>
    <w:p w:rsidR="006E10C8" w:rsidRPr="00DF24C2" w:rsidRDefault="006E10C8" w:rsidP="00B94965">
      <w:pPr>
        <w:adjustRightInd w:val="0"/>
        <w:contextualSpacing/>
        <w:jc w:val="both"/>
        <w:rPr>
          <w:bCs/>
          <w:u w:val="single"/>
        </w:rPr>
      </w:pPr>
    </w:p>
    <w:p w:rsidR="00E22EA5" w:rsidRPr="00DF24C2" w:rsidRDefault="00966A83" w:rsidP="00B94965">
      <w:pPr>
        <w:adjustRightInd w:val="0"/>
        <w:contextualSpacing/>
        <w:jc w:val="both"/>
        <w:rPr>
          <w:bCs/>
          <w:highlight w:val="lightGray"/>
          <w:u w:val="single"/>
        </w:rPr>
      </w:pPr>
      <w:r w:rsidRPr="00DF24C2">
        <w:rPr>
          <w:bCs/>
          <w:u w:val="single"/>
        </w:rPr>
        <w:t>Misie EÚ – zámer do roku 2019</w:t>
      </w:r>
    </w:p>
    <w:p w:rsidR="009B71BC" w:rsidRPr="00DF24C2" w:rsidRDefault="009B71BC" w:rsidP="00B94965">
      <w:pPr>
        <w:widowControl w:val="0"/>
        <w:adjustRightInd w:val="0"/>
        <w:contextualSpacing/>
        <w:jc w:val="both"/>
      </w:pPr>
    </w:p>
    <w:p w:rsidR="009E4C1B" w:rsidRPr="00DF24C2" w:rsidRDefault="00071551" w:rsidP="009B71BC">
      <w:pPr>
        <w:widowControl w:val="0"/>
        <w:adjustRightInd w:val="0"/>
        <w:ind w:firstLine="708"/>
        <w:contextualSpacing/>
        <w:jc w:val="both"/>
        <w:rPr>
          <w:rFonts w:eastAsia="Calibri"/>
        </w:rPr>
      </w:pPr>
      <w:r w:rsidRPr="00DF24C2">
        <w:t>OS SR p</w:t>
      </w:r>
      <w:r w:rsidRPr="00DF24C2">
        <w:rPr>
          <w:rFonts w:eastAsia="Calibri"/>
        </w:rPr>
        <w:t>lánujú pokračovať v pôsobení v EUFOR ALTHEA v Bosne a Hercegovine v súlade s mandátom schváleným N</w:t>
      </w:r>
      <w:r w:rsidR="00D76FEE" w:rsidRPr="00DF24C2">
        <w:rPr>
          <w:rFonts w:eastAsia="Calibri"/>
        </w:rPr>
        <w:t>R</w:t>
      </w:r>
      <w:r w:rsidRPr="00DF24C2">
        <w:rPr>
          <w:rFonts w:eastAsia="Calibri"/>
        </w:rPr>
        <w:t xml:space="preserve"> SR a na základe predĺženého mandátu Bezpečnostnej rady OSN z novembra 2018. V súvislosti s reštrukturalizáciou operácie a znižovaním aktivít súvisiacich s budovaním spôsobilost</w:t>
      </w:r>
      <w:r w:rsidR="008C0FB8" w:rsidRPr="00DF24C2">
        <w:rPr>
          <w:rFonts w:eastAsia="Calibri"/>
        </w:rPr>
        <w:t>í</w:t>
      </w:r>
      <w:r w:rsidRPr="00DF24C2">
        <w:rPr>
          <w:rFonts w:eastAsia="Calibri"/>
        </w:rPr>
        <w:t xml:space="preserve"> a vedením výcviku a posilnením prieskumno-spravodajských spôsobilostí, resp. spôsobilostí zameraných na situačný prehľad v operácii, bude v rámci slovenského príspevku nasadená nová spôsobilosť HUMINT od rotácie v apríli 2019 v počte 2 príslušníci. K tejto zmene dôjde v rámci dodržania súčasných počtov nasadeného personálu.</w:t>
      </w:r>
    </w:p>
    <w:p w:rsidR="009B71BC" w:rsidRPr="00DF24C2" w:rsidRDefault="009B71BC" w:rsidP="00B94965">
      <w:pPr>
        <w:widowControl w:val="0"/>
        <w:adjustRightInd w:val="0"/>
        <w:contextualSpacing/>
        <w:jc w:val="both"/>
        <w:rPr>
          <w:rFonts w:eastAsia="Calibri"/>
        </w:rPr>
      </w:pPr>
    </w:p>
    <w:p w:rsidR="006E2820" w:rsidRPr="00DF24C2" w:rsidRDefault="00561B08" w:rsidP="00B51AA3">
      <w:pPr>
        <w:widowControl w:val="0"/>
        <w:adjustRightInd w:val="0"/>
        <w:ind w:firstLine="708"/>
        <w:contextualSpacing/>
        <w:jc w:val="both"/>
        <w:rPr>
          <w:rFonts w:eastAsia="Calibri"/>
        </w:rPr>
      </w:pPr>
      <w:r w:rsidRPr="00DF24C2">
        <w:rPr>
          <w:rFonts w:eastAsia="Calibri"/>
        </w:rPr>
        <w:t>MO SR prejavilo záujem pokračovať v spolupráci s Nemecko</w:t>
      </w:r>
      <w:r w:rsidR="00E431A0" w:rsidRPr="00DF24C2">
        <w:rPr>
          <w:rFonts w:eastAsia="Calibri"/>
        </w:rPr>
        <w:t>m v operácii EUNAVFOR MED SOPHIA</w:t>
      </w:r>
      <w:r w:rsidRPr="00DF24C2">
        <w:rPr>
          <w:rFonts w:eastAsia="Calibri"/>
        </w:rPr>
        <w:t xml:space="preserve"> aj v budúcnosti. Z toho dôvodu minister obrany SR ešte počas pôsobenia našej druhej rotácie v roku 2018 oslovil spolkovú ministerku obrany Nemecka a po vzájomnej </w:t>
      </w:r>
      <w:r w:rsidRPr="00DF24C2">
        <w:rPr>
          <w:rFonts w:eastAsia="Calibri"/>
        </w:rPr>
        <w:lastRenderedPageBreak/>
        <w:t xml:space="preserve">dohode </w:t>
      </w:r>
      <w:r w:rsidR="00E431A0" w:rsidRPr="00DF24C2">
        <w:rPr>
          <w:rFonts w:eastAsia="Calibri"/>
        </w:rPr>
        <w:t>bol nájdený</w:t>
      </w:r>
      <w:r w:rsidRPr="00DF24C2">
        <w:rPr>
          <w:rFonts w:eastAsia="Calibri"/>
        </w:rPr>
        <w:t xml:space="preserve"> priestor pre opätovné možné vyslanie nášho príspevku do operácie na loď nemeckých námorných síl v roku 2020, pričom výcvik príslušníkov Vojenskej polície SR sa </w:t>
      </w:r>
      <w:r w:rsidR="00B51AA3" w:rsidRPr="00DF24C2">
        <w:rPr>
          <w:rFonts w:eastAsia="Calibri"/>
        </w:rPr>
        <w:t xml:space="preserve">má </w:t>
      </w:r>
      <w:r w:rsidRPr="00DF24C2">
        <w:rPr>
          <w:rFonts w:eastAsia="Calibri"/>
        </w:rPr>
        <w:t>uskutoč</w:t>
      </w:r>
      <w:r w:rsidR="00B51AA3" w:rsidRPr="00DF24C2">
        <w:rPr>
          <w:rFonts w:eastAsia="Calibri"/>
        </w:rPr>
        <w:t>niť</w:t>
      </w:r>
      <w:r w:rsidRPr="00DF24C2">
        <w:rPr>
          <w:rFonts w:eastAsia="Calibri"/>
        </w:rPr>
        <w:t xml:space="preserve"> na jeseň 2019. Akákoľvek budúca spolupráca s Nemecko</w:t>
      </w:r>
      <w:r w:rsidR="00E431A0" w:rsidRPr="00DF24C2">
        <w:rPr>
          <w:rFonts w:eastAsia="Calibri"/>
        </w:rPr>
        <w:t>m v operácii EUNAVFOR MED SOPHIA</w:t>
      </w:r>
      <w:r w:rsidRPr="00DF24C2">
        <w:rPr>
          <w:rFonts w:eastAsia="Calibri"/>
        </w:rPr>
        <w:t xml:space="preserve"> bude však podmienená predĺžením platnosti jej mandátu aj v roku 2020.</w:t>
      </w:r>
      <w:r w:rsidR="00B51AA3" w:rsidRPr="00DF24C2">
        <w:rPr>
          <w:rFonts w:eastAsia="Calibri"/>
        </w:rPr>
        <w:t xml:space="preserve"> </w:t>
      </w:r>
      <w:r w:rsidR="006E2820" w:rsidRPr="00DF24C2">
        <w:rPr>
          <w:rFonts w:eastAsia="Calibri"/>
        </w:rPr>
        <w:t>OS SR majú zámer pokračovať v účasti v misii EUMM Gruzínsko vyslaním jedného príslušníka.</w:t>
      </w:r>
    </w:p>
    <w:p w:rsidR="009B71BC" w:rsidRPr="00DF24C2" w:rsidRDefault="009B71BC" w:rsidP="00B94965">
      <w:pPr>
        <w:widowControl w:val="0"/>
        <w:adjustRightInd w:val="0"/>
        <w:contextualSpacing/>
        <w:jc w:val="both"/>
      </w:pPr>
    </w:p>
    <w:p w:rsidR="00E22EA5" w:rsidRPr="00DF24C2" w:rsidRDefault="00BD23AB" w:rsidP="00B51AA3">
      <w:pPr>
        <w:widowControl w:val="0"/>
        <w:adjustRightInd w:val="0"/>
        <w:ind w:firstLine="708"/>
        <w:contextualSpacing/>
        <w:jc w:val="both"/>
      </w:pPr>
      <w:r w:rsidRPr="00DF24C2">
        <w:t>Príslušníci PZ budú v roku 2019 naďalej plniť úlohy v rámci prebiehajúcich misií EUBAM Moldavsko</w:t>
      </w:r>
      <w:r w:rsidR="009E4C1B" w:rsidRPr="00DF24C2">
        <w:t xml:space="preserve"> a </w:t>
      </w:r>
      <w:r w:rsidR="009A4DE2" w:rsidRPr="00DF24C2">
        <w:t>Ukrajina</w:t>
      </w:r>
      <w:r w:rsidRPr="00DF24C2">
        <w:t xml:space="preserve">, EUMM Gruzínsko, EULEX Kosovo a EUAM Ukrajina. MV SR sa bude aj s podporou </w:t>
      </w:r>
      <w:r w:rsidR="00DD58D7" w:rsidRPr="00DF24C2">
        <w:t>MZVEZ</w:t>
      </w:r>
      <w:r w:rsidRPr="00DF24C2">
        <w:t xml:space="preserve"> SR snažiť udržať počet príslušníkov PZ v misiách EULEX Kosovo, EUMM Gruzínsko a EUAM Ukrajina.</w:t>
      </w:r>
      <w:r w:rsidR="00B51AA3" w:rsidRPr="00DF24C2">
        <w:t xml:space="preserve"> </w:t>
      </w:r>
      <w:r w:rsidR="00E22EA5" w:rsidRPr="00DF24C2">
        <w:t>MF SR má spolu s</w:t>
      </w:r>
      <w:r w:rsidR="006E5699" w:rsidRPr="00DF24C2">
        <w:t> </w:t>
      </w:r>
      <w:r w:rsidR="00B51AA3" w:rsidRPr="00DF24C2">
        <w:t>F</w:t>
      </w:r>
      <w:r w:rsidR="006E5699" w:rsidRPr="00DF24C2">
        <w:t>inančnou správ</w:t>
      </w:r>
      <w:r w:rsidR="007050B3" w:rsidRPr="00DF24C2">
        <w:t>o</w:t>
      </w:r>
      <w:r w:rsidR="006E5699" w:rsidRPr="00DF24C2">
        <w:t xml:space="preserve">u </w:t>
      </w:r>
      <w:r w:rsidR="00E22EA5" w:rsidRPr="00DF24C2">
        <w:t>v roku 201</w:t>
      </w:r>
      <w:r w:rsidR="006E5699" w:rsidRPr="00DF24C2">
        <w:t>9</w:t>
      </w:r>
      <w:r w:rsidR="00E22EA5" w:rsidRPr="00DF24C2">
        <w:t xml:space="preserve"> záujem o udržanie aktívnej účasti svojich expertov v misiách civilného krízového manažmentu a prípadne aj na posilnení svojich kapacít v kľúčových regiónoch z hľadiska zahraničnopolitických záujmov S</w:t>
      </w:r>
      <w:r w:rsidR="006E5699" w:rsidRPr="00DF24C2">
        <w:t>R</w:t>
      </w:r>
      <w:r w:rsidR="00E22EA5" w:rsidRPr="00DF24C2">
        <w:t>, v rozsahu svojich finančných a personálnych možností.</w:t>
      </w:r>
    </w:p>
    <w:p w:rsidR="00E22EA5" w:rsidRPr="00DF24C2" w:rsidRDefault="00E22EA5" w:rsidP="003A7A3A">
      <w:pPr>
        <w:adjustRightInd w:val="0"/>
        <w:jc w:val="both"/>
      </w:pPr>
    </w:p>
    <w:p w:rsidR="00616257" w:rsidRPr="00DF24C2" w:rsidRDefault="00616257" w:rsidP="003A7A3A">
      <w:pPr>
        <w:adjustRightInd w:val="0"/>
        <w:jc w:val="both"/>
      </w:pPr>
    </w:p>
    <w:p w:rsidR="00E22EA5" w:rsidRPr="00DF24C2" w:rsidRDefault="00E22EA5" w:rsidP="003A7A3A">
      <w:pPr>
        <w:widowControl w:val="0"/>
        <w:adjustRightInd w:val="0"/>
        <w:jc w:val="both"/>
        <w:rPr>
          <w:b/>
          <w:bCs/>
          <w:lang w:val="sk"/>
        </w:rPr>
      </w:pPr>
      <w:r w:rsidRPr="00DF24C2">
        <w:rPr>
          <w:b/>
          <w:bCs/>
          <w:lang w:val="sk"/>
        </w:rPr>
        <w:t xml:space="preserve">II.2 Operácie </w:t>
      </w:r>
      <w:r w:rsidR="009340B6" w:rsidRPr="00DF24C2">
        <w:rPr>
          <w:b/>
          <w:bCs/>
          <w:lang w:val="sk"/>
        </w:rPr>
        <w:t>a </w:t>
      </w:r>
      <w:r w:rsidR="0063440C" w:rsidRPr="00DF24C2">
        <w:rPr>
          <w:b/>
          <w:bCs/>
          <w:lang w:val="sk"/>
        </w:rPr>
        <w:t>aktivity</w:t>
      </w:r>
      <w:r w:rsidR="009340B6" w:rsidRPr="00DF24C2">
        <w:rPr>
          <w:b/>
          <w:bCs/>
          <w:lang w:val="sk"/>
        </w:rPr>
        <w:t xml:space="preserve"> </w:t>
      </w:r>
      <w:r w:rsidRPr="00DF24C2">
        <w:rPr>
          <w:b/>
          <w:bCs/>
          <w:lang w:val="sk"/>
        </w:rPr>
        <w:t>NATO</w:t>
      </w:r>
    </w:p>
    <w:p w:rsidR="003A7A3A" w:rsidRPr="00DF24C2" w:rsidRDefault="003A7A3A" w:rsidP="003A7A3A">
      <w:pPr>
        <w:widowControl w:val="0"/>
        <w:adjustRightInd w:val="0"/>
        <w:contextualSpacing/>
        <w:jc w:val="both"/>
        <w:rPr>
          <w:lang w:val="sk"/>
        </w:rPr>
      </w:pPr>
    </w:p>
    <w:p w:rsidR="00E22EA5" w:rsidRPr="00DF24C2" w:rsidRDefault="00E22EA5" w:rsidP="003A7A3A">
      <w:pPr>
        <w:widowControl w:val="0"/>
        <w:adjustRightInd w:val="0"/>
        <w:contextualSpacing/>
        <w:jc w:val="both"/>
        <w:rPr>
          <w:u w:val="single"/>
          <w:lang w:val="sk"/>
        </w:rPr>
      </w:pPr>
      <w:r w:rsidRPr="00DF24C2">
        <w:rPr>
          <w:u w:val="single"/>
          <w:lang w:val="sk"/>
        </w:rPr>
        <w:t>II.2.</w:t>
      </w:r>
      <w:r w:rsidR="00D87A13" w:rsidRPr="00DF24C2">
        <w:rPr>
          <w:u w:val="single"/>
          <w:lang w:val="sk"/>
        </w:rPr>
        <w:t>1 Rozhodná podpora Afganistan</w:t>
      </w:r>
      <w:r w:rsidR="00BB5C6D" w:rsidRPr="00DF24C2">
        <w:rPr>
          <w:u w:val="single"/>
          <w:lang w:val="sk"/>
        </w:rPr>
        <w:t xml:space="preserve"> (</w:t>
      </w:r>
      <w:proofErr w:type="spellStart"/>
      <w:r w:rsidR="0011304A" w:rsidRPr="00DF24C2">
        <w:rPr>
          <w:u w:val="single"/>
        </w:rPr>
        <w:t>Resolute</w:t>
      </w:r>
      <w:proofErr w:type="spellEnd"/>
      <w:r w:rsidR="0011304A" w:rsidRPr="00DF24C2">
        <w:rPr>
          <w:u w:val="single"/>
        </w:rPr>
        <w:t xml:space="preserve"> </w:t>
      </w:r>
      <w:proofErr w:type="spellStart"/>
      <w:r w:rsidR="0011304A" w:rsidRPr="00DF24C2">
        <w:rPr>
          <w:u w:val="single"/>
        </w:rPr>
        <w:t>Support</w:t>
      </w:r>
      <w:proofErr w:type="spellEnd"/>
      <w:r w:rsidR="0011304A" w:rsidRPr="00DF24C2">
        <w:rPr>
          <w:u w:val="single"/>
          <w:lang w:val="sk"/>
        </w:rPr>
        <w:t xml:space="preserve"> - RS</w:t>
      </w:r>
      <w:r w:rsidR="00BB5C6D" w:rsidRPr="00DF24C2">
        <w:rPr>
          <w:u w:val="single"/>
          <w:lang w:val="sk"/>
        </w:rPr>
        <w:t>)</w:t>
      </w:r>
    </w:p>
    <w:p w:rsidR="003A7A3A" w:rsidRPr="00DF24C2" w:rsidRDefault="003A7A3A" w:rsidP="003A7A3A">
      <w:pPr>
        <w:jc w:val="both"/>
      </w:pPr>
    </w:p>
    <w:p w:rsidR="00E06467" w:rsidRPr="00DF24C2" w:rsidRDefault="00E06467" w:rsidP="003A7A3A">
      <w:pPr>
        <w:ind w:firstLine="708"/>
        <w:jc w:val="both"/>
        <w:rPr>
          <w:bCs/>
        </w:rPr>
      </w:pPr>
      <w:r w:rsidRPr="00DF24C2">
        <w:t xml:space="preserve">Vojenská </w:t>
      </w:r>
      <w:r w:rsidR="00D87A13" w:rsidRPr="00DF24C2">
        <w:t xml:space="preserve">nebojová </w:t>
      </w:r>
      <w:r w:rsidRPr="00DF24C2">
        <w:t>operácia Rozhodná podpora (R</w:t>
      </w:r>
      <w:r w:rsidR="005A3931" w:rsidRPr="00DF24C2">
        <w:t>S</w:t>
      </w:r>
      <w:r w:rsidRPr="00DF24C2">
        <w:t>) je zameraná na výcvik, poradenstvo a asistenciu pre afganské bezpečnostné inštitúcie. OS SR v nej plnia úlohy na základe Uznesenia NR SR č.</w:t>
      </w:r>
      <w:r w:rsidR="005A3931" w:rsidRPr="00DF24C2">
        <w:t xml:space="preserve"> </w:t>
      </w:r>
      <w:r w:rsidRPr="00DF24C2">
        <w:t>1531 z 11. decembra 2014 a č.</w:t>
      </w:r>
      <w:r w:rsidR="004167C3" w:rsidRPr="00DF24C2">
        <w:t xml:space="preserve"> </w:t>
      </w:r>
      <w:r w:rsidRPr="00DF24C2">
        <w:t>2106 z 12. novembra 2015</w:t>
      </w:r>
      <w:r w:rsidR="005A3931" w:rsidRPr="00DF24C2">
        <w:t>, s mandátom</w:t>
      </w:r>
      <w:r w:rsidRPr="00DF24C2">
        <w:t xml:space="preserve"> na vyslanie 66 príslušníkov. V roku 2018 príslušníci slovenského kontingentu (SLOVCON) pokračovali v plnení operačných úloh v provincii K</w:t>
      </w:r>
      <w:r w:rsidR="005A3931" w:rsidRPr="00DF24C2">
        <w:t>ábul</w:t>
      </w:r>
      <w:r w:rsidRPr="00DF24C2">
        <w:t xml:space="preserve"> (základňa H</w:t>
      </w:r>
      <w:r w:rsidR="00187EE1" w:rsidRPr="00DF24C2">
        <w:t>KIA</w:t>
      </w:r>
      <w:r w:rsidRPr="00DF24C2">
        <w:t>, veliteľstvo R</w:t>
      </w:r>
      <w:r w:rsidR="005A3931" w:rsidRPr="00DF24C2">
        <w:t>S</w:t>
      </w:r>
      <w:r w:rsidRPr="00DF24C2">
        <w:t xml:space="preserve"> – HQ RS, základňa M</w:t>
      </w:r>
      <w:r w:rsidR="00187EE1" w:rsidRPr="00DF24C2">
        <w:t>OREHEAD</w:t>
      </w:r>
      <w:r w:rsidR="005A3931" w:rsidRPr="00DF24C2">
        <w:t>) a v provincii P</w:t>
      </w:r>
      <w:r w:rsidR="00187EE1" w:rsidRPr="00DF24C2">
        <w:t>ARWAN</w:t>
      </w:r>
      <w:r w:rsidR="000634AE">
        <w:t xml:space="preserve"> (základňa </w:t>
      </w:r>
      <w:r w:rsidRPr="00DF24C2">
        <w:t>B</w:t>
      </w:r>
      <w:r w:rsidR="00187EE1" w:rsidRPr="00DF24C2">
        <w:t>AGRAM</w:t>
      </w:r>
      <w:r w:rsidR="005A3931" w:rsidRPr="00DF24C2">
        <w:t xml:space="preserve"> </w:t>
      </w:r>
      <w:proofErr w:type="spellStart"/>
      <w:r w:rsidRPr="00DF24C2">
        <w:t>Airfield</w:t>
      </w:r>
      <w:proofErr w:type="spellEnd"/>
      <w:r w:rsidRPr="00DF24C2">
        <w:t xml:space="preserve"> – BAF). Národný podporný prvok zabezpečoval úlohy </w:t>
      </w:r>
      <w:r w:rsidRPr="00DF24C2">
        <w:rPr>
          <w:bCs/>
          <w:iCs/>
        </w:rPr>
        <w:t xml:space="preserve">národného velenia a riadenia, koordináciu plnenia úloh jednotlivých súčastí SLOVCON RS a zabezpečenia ich všestrannej podpory v priestore vojenskej operácie. Dôležitým prvkom bol poradný tím pre špeciálne operácie, </w:t>
      </w:r>
      <w:r w:rsidRPr="00DF24C2">
        <w:t xml:space="preserve">plniaci úlohy výcviku, poskytovania odbornej pomoci, asistencie pri plnení operačných úloh a pri rozvíjaní určených spôsobilostí špeciálnych síl Afganskej armády spoločne s americkými a poľskými partnermi. Vo vojenskej operácii RS pôsobil aj </w:t>
      </w:r>
      <w:r w:rsidRPr="00DF24C2">
        <w:rPr>
          <w:bCs/>
        </w:rPr>
        <w:t>príspevok do leteckého poradného tímu spoločne s Armádou Českej republiky so zameraním na teoretické a praktické školenia leteckého technického personálu Afganských vzdušných síl. Príslušníci SLOVCON, zaradení do medzinárodnej</w:t>
      </w:r>
      <w:r w:rsidR="009F451F" w:rsidRPr="00DF24C2">
        <w:rPr>
          <w:bCs/>
        </w:rPr>
        <w:t xml:space="preserve"> zdravotníckej podpory</w:t>
      </w:r>
      <w:r w:rsidRPr="00DF24C2">
        <w:rPr>
          <w:bCs/>
        </w:rPr>
        <w:t xml:space="preserve"> ROLE 1 a ROLE 2 plnili úlohy poskytovania zdravotníckej starostlivosti, hotovostných služieb </w:t>
      </w:r>
      <w:r w:rsidR="000634AE">
        <w:rPr>
          <w:bCs/>
        </w:rPr>
        <w:t>a hotovostných zásahov MASCAL.</w:t>
      </w:r>
    </w:p>
    <w:p w:rsidR="003A7A3A" w:rsidRPr="00DF24C2" w:rsidRDefault="003A7A3A" w:rsidP="003A7A3A">
      <w:pPr>
        <w:contextualSpacing/>
        <w:jc w:val="both"/>
        <w:rPr>
          <w:bCs/>
          <w:iCs/>
        </w:rPr>
      </w:pPr>
    </w:p>
    <w:p w:rsidR="006E2A84" w:rsidRPr="00DF24C2" w:rsidRDefault="00E06467" w:rsidP="003A7A3A">
      <w:pPr>
        <w:ind w:firstLine="708"/>
        <w:contextualSpacing/>
        <w:jc w:val="both"/>
        <w:rPr>
          <w:lang w:val="sk"/>
        </w:rPr>
      </w:pPr>
      <w:r w:rsidRPr="00DF24C2">
        <w:rPr>
          <w:bCs/>
          <w:iCs/>
        </w:rPr>
        <w:t xml:space="preserve">S pravidelnou rotáciou jednotky RS v mesiaci máj 2018 bolo do vojenskej operácie vyslaných 36 príslušníkov OS SR, čím bol </w:t>
      </w:r>
      <w:r w:rsidR="00912BE2" w:rsidRPr="00DF24C2">
        <w:rPr>
          <w:bCs/>
          <w:iCs/>
        </w:rPr>
        <w:t xml:space="preserve">počet </w:t>
      </w:r>
      <w:r w:rsidRPr="00DF24C2">
        <w:rPr>
          <w:bCs/>
          <w:iCs/>
        </w:rPr>
        <w:t xml:space="preserve">navýšený o dvoch. Navýšenie sa týkalo prvku SOAT SLOVCON RS a bolo v súlade s plánom navýšenia spôsobilostí OS SR v operácii v nadchádzajúcom období. </w:t>
      </w:r>
      <w:r w:rsidRPr="00DF24C2">
        <w:t xml:space="preserve">Celkovo bolo v roku 2018 v štyroch rotáciách do </w:t>
      </w:r>
      <w:r w:rsidR="006A4D5F" w:rsidRPr="00DF24C2">
        <w:t>operácie</w:t>
      </w:r>
      <w:r w:rsidRPr="00DF24C2">
        <w:t xml:space="preserve"> vyslaných 72 príslušníkov OS SR (z toho 3 ženy).</w:t>
      </w:r>
    </w:p>
    <w:p w:rsidR="00E22EA5" w:rsidRPr="00DF24C2" w:rsidRDefault="00E22EA5" w:rsidP="003A7A3A">
      <w:pPr>
        <w:widowControl w:val="0"/>
        <w:adjustRightInd w:val="0"/>
        <w:contextualSpacing/>
        <w:jc w:val="both"/>
        <w:rPr>
          <w:u w:val="single"/>
          <w:lang w:val="sk"/>
        </w:rPr>
      </w:pPr>
    </w:p>
    <w:p w:rsidR="00E22EA5" w:rsidRPr="00DF24C2" w:rsidRDefault="00E22EA5" w:rsidP="003A7A3A">
      <w:pPr>
        <w:widowControl w:val="0"/>
        <w:adjustRightInd w:val="0"/>
        <w:contextualSpacing/>
        <w:jc w:val="both"/>
        <w:rPr>
          <w:u w:val="single"/>
        </w:rPr>
      </w:pPr>
      <w:r w:rsidRPr="00DF24C2">
        <w:rPr>
          <w:u w:val="single"/>
        </w:rPr>
        <w:t>II.2.</w:t>
      </w:r>
      <w:r w:rsidR="00775841" w:rsidRPr="00DF24C2">
        <w:rPr>
          <w:u w:val="single"/>
        </w:rPr>
        <w:t>2</w:t>
      </w:r>
      <w:r w:rsidRPr="00DF24C2">
        <w:rPr>
          <w:u w:val="single"/>
        </w:rPr>
        <w:t xml:space="preserve"> V</w:t>
      </w:r>
      <w:r w:rsidR="006576E8" w:rsidRPr="00DF24C2">
        <w:rPr>
          <w:u w:val="single"/>
        </w:rPr>
        <w:t>ýcviková</w:t>
      </w:r>
      <w:r w:rsidRPr="00DF24C2">
        <w:rPr>
          <w:u w:val="single"/>
        </w:rPr>
        <w:t xml:space="preserve"> </w:t>
      </w:r>
      <w:r w:rsidR="00177734">
        <w:rPr>
          <w:u w:val="single"/>
        </w:rPr>
        <w:t>poradenská aktivita</w:t>
      </w:r>
      <w:r w:rsidRPr="00DF24C2">
        <w:rPr>
          <w:u w:val="single"/>
        </w:rPr>
        <w:t xml:space="preserve"> NATO </w:t>
      </w:r>
      <w:r w:rsidR="006A4D5F" w:rsidRPr="00DF24C2">
        <w:rPr>
          <w:u w:val="single"/>
        </w:rPr>
        <w:t xml:space="preserve">v </w:t>
      </w:r>
      <w:r w:rsidRPr="00DF24C2">
        <w:rPr>
          <w:u w:val="single"/>
        </w:rPr>
        <w:t>Irak</w:t>
      </w:r>
      <w:r w:rsidR="006A4D5F" w:rsidRPr="00DF24C2">
        <w:rPr>
          <w:u w:val="single"/>
        </w:rPr>
        <w:t>u</w:t>
      </w:r>
      <w:r w:rsidRPr="00DF24C2">
        <w:rPr>
          <w:u w:val="single"/>
        </w:rPr>
        <w:t xml:space="preserve"> (NATO </w:t>
      </w:r>
      <w:proofErr w:type="spellStart"/>
      <w:r w:rsidRPr="00177734">
        <w:rPr>
          <w:u w:val="single"/>
          <w:lang w:val="sk"/>
        </w:rPr>
        <w:t>Training</w:t>
      </w:r>
      <w:proofErr w:type="spellEnd"/>
      <w:r w:rsidRPr="00177734">
        <w:rPr>
          <w:u w:val="single"/>
          <w:lang w:val="sk"/>
        </w:rPr>
        <w:t xml:space="preserve"> </w:t>
      </w:r>
      <w:proofErr w:type="spellStart"/>
      <w:r w:rsidRPr="00177734">
        <w:rPr>
          <w:u w:val="single"/>
          <w:lang w:val="sk"/>
        </w:rPr>
        <w:t>Capacity</w:t>
      </w:r>
      <w:proofErr w:type="spellEnd"/>
      <w:r w:rsidRPr="00177734">
        <w:rPr>
          <w:u w:val="single"/>
          <w:lang w:val="sk"/>
        </w:rPr>
        <w:t xml:space="preserve"> </w:t>
      </w:r>
      <w:proofErr w:type="spellStart"/>
      <w:r w:rsidRPr="00177734">
        <w:rPr>
          <w:u w:val="single"/>
          <w:lang w:val="sk"/>
        </w:rPr>
        <w:t>Building</w:t>
      </w:r>
      <w:proofErr w:type="spellEnd"/>
      <w:r w:rsidRPr="00177734">
        <w:rPr>
          <w:u w:val="single"/>
          <w:lang w:val="sk"/>
        </w:rPr>
        <w:t xml:space="preserve"> </w:t>
      </w:r>
      <w:proofErr w:type="spellStart"/>
      <w:r w:rsidRPr="00177734">
        <w:rPr>
          <w:u w:val="single"/>
          <w:lang w:val="sk"/>
        </w:rPr>
        <w:t>Iraq</w:t>
      </w:r>
      <w:proofErr w:type="spellEnd"/>
      <w:r w:rsidRPr="00DF24C2">
        <w:rPr>
          <w:u w:val="single"/>
        </w:rPr>
        <w:t xml:space="preserve"> – NTCB-I)</w:t>
      </w:r>
    </w:p>
    <w:p w:rsidR="00870005" w:rsidRPr="00DF24C2" w:rsidRDefault="00870005" w:rsidP="003A7A3A">
      <w:pPr>
        <w:autoSpaceDE w:val="0"/>
        <w:autoSpaceDN w:val="0"/>
        <w:adjustRightInd w:val="0"/>
        <w:jc w:val="both"/>
        <w:rPr>
          <w:bCs/>
          <w:iCs/>
        </w:rPr>
      </w:pPr>
    </w:p>
    <w:p w:rsidR="006576E8" w:rsidRPr="00DF24C2" w:rsidRDefault="006576E8" w:rsidP="00E9246E">
      <w:pPr>
        <w:autoSpaceDE w:val="0"/>
        <w:autoSpaceDN w:val="0"/>
        <w:adjustRightInd w:val="0"/>
        <w:ind w:firstLine="708"/>
        <w:jc w:val="both"/>
        <w:rPr>
          <w:bCs/>
          <w:iCs/>
        </w:rPr>
      </w:pPr>
      <w:r w:rsidRPr="00DF24C2">
        <w:rPr>
          <w:bCs/>
          <w:iCs/>
        </w:rPr>
        <w:t xml:space="preserve">Hlavným cieľom príspevku OS SR vo </w:t>
      </w:r>
      <w:r w:rsidR="00BC154D">
        <w:rPr>
          <w:bCs/>
          <w:iCs/>
        </w:rPr>
        <w:t xml:space="preserve">výcvikovo poradenskej aktivite NATO v Iraku </w:t>
      </w:r>
      <w:r w:rsidRPr="00DF24C2">
        <w:rPr>
          <w:bCs/>
          <w:iCs/>
        </w:rPr>
        <w:t xml:space="preserve">boli výcvikové aktivity so zámerom poskytnutia asistencie pri budovaní kapacít Irackých bezpečnostných síl (IBS) v požadovaných oblastiach, a to ručného a mechanického </w:t>
      </w:r>
      <w:r w:rsidRPr="00DF24C2">
        <w:rPr>
          <w:bCs/>
          <w:iCs/>
        </w:rPr>
        <w:lastRenderedPageBreak/>
        <w:t>odmínovania a opráv post sovietskej vojenskej techniky. Na princípe „</w:t>
      </w:r>
      <w:proofErr w:type="spellStart"/>
      <w:r w:rsidRPr="00DF24C2">
        <w:rPr>
          <w:bCs/>
          <w:iCs/>
        </w:rPr>
        <w:t>Train-the-Trainer</w:t>
      </w:r>
      <w:proofErr w:type="spellEnd"/>
      <w:r w:rsidRPr="00DF24C2">
        <w:rPr>
          <w:bCs/>
          <w:iCs/>
        </w:rPr>
        <w:t>“ (výcvik inštruktorov) bol v roku 2018 vyslaný slovenský príspevok v súlade s Uznesením NR SR č. 880 z 13. októbra 2017 v počte do 25 príslušníkov OS SR.</w:t>
      </w:r>
      <w:r w:rsidR="00E9246E" w:rsidRPr="00DF24C2">
        <w:rPr>
          <w:bCs/>
          <w:iCs/>
        </w:rPr>
        <w:t xml:space="preserve"> </w:t>
      </w:r>
      <w:r w:rsidRPr="00DF24C2">
        <w:rPr>
          <w:bCs/>
          <w:iCs/>
        </w:rPr>
        <w:t xml:space="preserve">V súlade s požiadavkami v oblasti výcviku </w:t>
      </w:r>
      <w:r w:rsidR="00BF365B" w:rsidRPr="00DF24C2">
        <w:rPr>
          <w:bCs/>
          <w:iCs/>
        </w:rPr>
        <w:t>(</w:t>
      </w:r>
      <w:r w:rsidRPr="00DF24C2">
        <w:rPr>
          <w:bCs/>
          <w:iCs/>
        </w:rPr>
        <w:t>ručné a mechanické odmínovanie</w:t>
      </w:r>
      <w:r w:rsidR="00BF365B" w:rsidRPr="00DF24C2">
        <w:rPr>
          <w:bCs/>
          <w:iCs/>
        </w:rPr>
        <w:t>)</w:t>
      </w:r>
      <w:r w:rsidRPr="00DF24C2">
        <w:rPr>
          <w:bCs/>
          <w:iCs/>
        </w:rPr>
        <w:t xml:space="preserve"> bol vo februári vyslaný slovenský príspevok v počte 19 príslušníkov OS SR do priestoru základne BESMAYAH. Počas jeho pôsobenia bolo realizovaných šesť výcvikových aktivít, kde boli školení príslušníci IBS a následne z nich inštruktori v </w:t>
      </w:r>
      <w:r w:rsidR="00BF365B" w:rsidRPr="00DF24C2">
        <w:rPr>
          <w:bCs/>
          <w:iCs/>
        </w:rPr>
        <w:t>tejto</w:t>
      </w:r>
      <w:r w:rsidRPr="00DF24C2">
        <w:rPr>
          <w:bCs/>
          <w:iCs/>
        </w:rPr>
        <w:t xml:space="preserve"> oblasti. Slovenský výcvikový tím zároveň vykonával </w:t>
      </w:r>
      <w:r w:rsidR="0059594F" w:rsidRPr="00DF24C2">
        <w:rPr>
          <w:bCs/>
          <w:iCs/>
        </w:rPr>
        <w:t>pracovnú inštruktáž</w:t>
      </w:r>
      <w:r w:rsidRPr="00DF24C2">
        <w:rPr>
          <w:bCs/>
          <w:iCs/>
        </w:rPr>
        <w:t xml:space="preserve"> počas irackých kurzov pre ručné a mechanické odmínovanie. Celkom bolo vyškolených 80 príslušníkov IBS. Slovenský mobilný výcvikový tím odmínovania bol po splnení úloh stiahnutý dňa 26. augusta 2018. </w:t>
      </w:r>
    </w:p>
    <w:p w:rsidR="00E9246E" w:rsidRPr="00DF24C2" w:rsidRDefault="00E9246E" w:rsidP="003A7A3A">
      <w:pPr>
        <w:autoSpaceDE w:val="0"/>
        <w:autoSpaceDN w:val="0"/>
        <w:adjustRightInd w:val="0"/>
        <w:jc w:val="both"/>
        <w:rPr>
          <w:bCs/>
          <w:iCs/>
        </w:rPr>
      </w:pPr>
    </w:p>
    <w:p w:rsidR="006576E8" w:rsidRPr="00DF24C2" w:rsidRDefault="006576E8" w:rsidP="00352B8C">
      <w:pPr>
        <w:autoSpaceDE w:val="0"/>
        <w:autoSpaceDN w:val="0"/>
        <w:adjustRightInd w:val="0"/>
        <w:ind w:firstLine="708"/>
        <w:jc w:val="both"/>
      </w:pPr>
      <w:r w:rsidRPr="00DF24C2">
        <w:rPr>
          <w:bCs/>
          <w:iCs/>
        </w:rPr>
        <w:t>V oblasti výcviku</w:t>
      </w:r>
      <w:r w:rsidR="00F73E0F" w:rsidRPr="00DF24C2">
        <w:rPr>
          <w:bCs/>
          <w:iCs/>
        </w:rPr>
        <w:t xml:space="preserve"> a</w:t>
      </w:r>
      <w:r w:rsidR="009A7BFB">
        <w:rPr>
          <w:bCs/>
          <w:iCs/>
        </w:rPr>
        <w:t xml:space="preserve"> opráv sovietskej </w:t>
      </w:r>
      <w:r w:rsidRPr="00DF24C2">
        <w:rPr>
          <w:bCs/>
          <w:iCs/>
        </w:rPr>
        <w:t>vojenskej techniky bolo vyslaných šesť príslušníkov OS SR v</w:t>
      </w:r>
      <w:r w:rsidR="00F73E0F" w:rsidRPr="00DF24C2">
        <w:rPr>
          <w:bCs/>
          <w:iCs/>
        </w:rPr>
        <w:t xml:space="preserve">o </w:t>
      </w:r>
      <w:r w:rsidRPr="00DF24C2">
        <w:rPr>
          <w:bCs/>
          <w:iCs/>
        </w:rPr>
        <w:t>február</w:t>
      </w:r>
      <w:r w:rsidR="00F73E0F" w:rsidRPr="00DF24C2">
        <w:rPr>
          <w:bCs/>
          <w:iCs/>
        </w:rPr>
        <w:t>i</w:t>
      </w:r>
      <w:r w:rsidRPr="00DF24C2">
        <w:rPr>
          <w:bCs/>
          <w:iCs/>
        </w:rPr>
        <w:t xml:space="preserve"> 2018</w:t>
      </w:r>
      <w:r w:rsidR="00973CBD" w:rsidRPr="00DF24C2">
        <w:rPr>
          <w:bCs/>
          <w:iCs/>
        </w:rPr>
        <w:t>,</w:t>
      </w:r>
      <w:r w:rsidRPr="00DF24C2">
        <w:rPr>
          <w:bCs/>
          <w:iCs/>
        </w:rPr>
        <w:t xml:space="preserve"> v súčinnosti s príslušníkmi Armády Poľskej republiky. Celkovo príslušníci OS SR vyškolili 108 príslušníkov IBS </w:t>
      </w:r>
      <w:r w:rsidR="00A64607">
        <w:rPr>
          <w:bCs/>
          <w:iCs/>
        </w:rPr>
        <w:t>na</w:t>
      </w:r>
      <w:r w:rsidRPr="00DF24C2">
        <w:rPr>
          <w:bCs/>
          <w:iCs/>
        </w:rPr>
        <w:t xml:space="preserve"> vojenskej základni TAJI. Slovenský mobilný výcvikový tím bol po splnení stanovených úloh stiahnutý 31. októbra 2018.</w:t>
      </w:r>
      <w:r w:rsidR="00352B8C" w:rsidRPr="00DF24C2">
        <w:rPr>
          <w:bCs/>
          <w:iCs/>
        </w:rPr>
        <w:t xml:space="preserve"> </w:t>
      </w:r>
      <w:r w:rsidRPr="00DF24C2">
        <w:t>Celkovo bolo v roku 2018 v dvoch rotáciác</w:t>
      </w:r>
      <w:r w:rsidR="00543837">
        <w:t xml:space="preserve">h do NTCB-I </w:t>
      </w:r>
      <w:r w:rsidRPr="00DF24C2">
        <w:t>vyslaných 25 príslušníkov OS SR. NTCB-I bola na základe rozhodnutia Severoatlantickej rady NATO</w:t>
      </w:r>
      <w:r w:rsidR="000634AE">
        <w:t xml:space="preserve"> pretransformovaná na</w:t>
      </w:r>
      <w:r w:rsidRPr="00DF24C2">
        <w:t xml:space="preserve"> </w:t>
      </w:r>
      <w:r w:rsidR="00C50395" w:rsidRPr="00DF24C2">
        <w:t>M</w:t>
      </w:r>
      <w:r w:rsidRPr="00DF24C2">
        <w:t xml:space="preserve">isiu </w:t>
      </w:r>
      <w:r w:rsidR="00C50395" w:rsidRPr="00DF24C2">
        <w:t xml:space="preserve">NATO </w:t>
      </w:r>
      <w:r w:rsidRPr="00DF24C2">
        <w:t xml:space="preserve">v Iraku (NATO </w:t>
      </w:r>
      <w:proofErr w:type="spellStart"/>
      <w:r w:rsidRPr="00DF24C2">
        <w:t>Mission</w:t>
      </w:r>
      <w:proofErr w:type="spellEnd"/>
      <w:r w:rsidRPr="00DF24C2">
        <w:t xml:space="preserve"> </w:t>
      </w:r>
      <w:proofErr w:type="spellStart"/>
      <w:r w:rsidRPr="00DF24C2">
        <w:t>Iraq</w:t>
      </w:r>
      <w:proofErr w:type="spellEnd"/>
      <w:r w:rsidRPr="00DF24C2">
        <w:t xml:space="preserve"> - NMI).</w:t>
      </w:r>
    </w:p>
    <w:p w:rsidR="00421135" w:rsidRPr="00DF24C2" w:rsidRDefault="00421135" w:rsidP="003A7A3A">
      <w:pPr>
        <w:widowControl w:val="0"/>
        <w:adjustRightInd w:val="0"/>
        <w:contextualSpacing/>
        <w:jc w:val="both"/>
      </w:pPr>
    </w:p>
    <w:p w:rsidR="00421135" w:rsidRPr="00DF24C2" w:rsidRDefault="00C50395" w:rsidP="003A7A3A">
      <w:pPr>
        <w:widowControl w:val="0"/>
        <w:adjustRightInd w:val="0"/>
        <w:contextualSpacing/>
        <w:jc w:val="both"/>
        <w:rPr>
          <w:u w:val="single"/>
        </w:rPr>
      </w:pPr>
      <w:r w:rsidRPr="00DF24C2">
        <w:rPr>
          <w:u w:val="single"/>
        </w:rPr>
        <w:t>II.2.</w:t>
      </w:r>
      <w:r w:rsidR="00775841" w:rsidRPr="00DF24C2">
        <w:rPr>
          <w:u w:val="single"/>
        </w:rPr>
        <w:t>3</w:t>
      </w:r>
      <w:r w:rsidRPr="00DF24C2">
        <w:rPr>
          <w:u w:val="single"/>
        </w:rPr>
        <w:t xml:space="preserve"> Misia NATO v Iraku (NATO </w:t>
      </w:r>
      <w:proofErr w:type="spellStart"/>
      <w:r w:rsidRPr="00DF24C2">
        <w:rPr>
          <w:u w:val="single"/>
          <w:lang w:val="it-IT"/>
        </w:rPr>
        <w:t>Mission</w:t>
      </w:r>
      <w:proofErr w:type="spellEnd"/>
      <w:r w:rsidRPr="00DF24C2">
        <w:rPr>
          <w:u w:val="single"/>
          <w:lang w:val="it-IT"/>
        </w:rPr>
        <w:t xml:space="preserve"> Iraq</w:t>
      </w:r>
      <w:r w:rsidRPr="00DF24C2">
        <w:rPr>
          <w:u w:val="single"/>
        </w:rPr>
        <w:t xml:space="preserve"> - NMI)</w:t>
      </w:r>
    </w:p>
    <w:p w:rsidR="008C35B2" w:rsidRPr="00DF24C2" w:rsidRDefault="008C35B2" w:rsidP="003A7A3A">
      <w:pPr>
        <w:jc w:val="both"/>
      </w:pPr>
    </w:p>
    <w:p w:rsidR="00E004AB" w:rsidRPr="00DF24C2" w:rsidRDefault="00E004AB" w:rsidP="008C35B2">
      <w:pPr>
        <w:ind w:firstLine="708"/>
        <w:jc w:val="both"/>
        <w:rPr>
          <w:bCs/>
          <w:iCs/>
        </w:rPr>
      </w:pPr>
      <w:r w:rsidRPr="00DF24C2">
        <w:t xml:space="preserve">Vojenská nebojová </w:t>
      </w:r>
      <w:r w:rsidR="002A0414">
        <w:t>misia NATO v</w:t>
      </w:r>
      <w:r w:rsidR="00867C33">
        <w:t> </w:t>
      </w:r>
      <w:r w:rsidR="002A0414">
        <w:t>Iraku</w:t>
      </w:r>
      <w:r w:rsidR="00867C33">
        <w:t xml:space="preserve"> (NMI)</w:t>
      </w:r>
      <w:r w:rsidR="002A0414">
        <w:t xml:space="preserve"> </w:t>
      </w:r>
      <w:r w:rsidRPr="00DF24C2">
        <w:t xml:space="preserve">je zameraná na výcvik, poradenstvo a asistenciu pri budovaní kapacít </w:t>
      </w:r>
      <w:r w:rsidR="00BC4C9F" w:rsidRPr="00DF24C2">
        <w:t>irackých bezpečnostných síl</w:t>
      </w:r>
      <w:r w:rsidRPr="00DF24C2">
        <w:t xml:space="preserve">. OS SR plnia v tejto operácii úlohy na základe </w:t>
      </w:r>
      <w:r w:rsidRPr="00DF24C2">
        <w:rPr>
          <w:iCs/>
        </w:rPr>
        <w:t>Uznesenia NR SR č. 1514 zo 4. decembra 2018</w:t>
      </w:r>
      <w:r w:rsidRPr="00DF24C2">
        <w:rPr>
          <w:i/>
          <w:iCs/>
        </w:rPr>
        <w:t xml:space="preserve"> </w:t>
      </w:r>
      <w:r w:rsidR="00E569C9">
        <w:t>v rozsahu do 42 príslušníkov.</w:t>
      </w:r>
    </w:p>
    <w:p w:rsidR="00E22EA5" w:rsidRPr="00DF24C2" w:rsidRDefault="00E22EA5" w:rsidP="003A7A3A">
      <w:pPr>
        <w:widowControl w:val="0"/>
        <w:adjustRightInd w:val="0"/>
        <w:contextualSpacing/>
        <w:jc w:val="both"/>
        <w:rPr>
          <w:u w:val="single"/>
        </w:rPr>
      </w:pPr>
    </w:p>
    <w:p w:rsidR="00E22EA5" w:rsidRPr="00DF24C2" w:rsidRDefault="00E22EA5" w:rsidP="003A7A3A">
      <w:pPr>
        <w:widowControl w:val="0"/>
        <w:adjustRightInd w:val="0"/>
        <w:contextualSpacing/>
        <w:jc w:val="both"/>
        <w:rPr>
          <w:u w:val="single"/>
        </w:rPr>
      </w:pPr>
      <w:r w:rsidRPr="00DF24C2">
        <w:rPr>
          <w:u w:val="single"/>
        </w:rPr>
        <w:t>II.2.</w:t>
      </w:r>
      <w:r w:rsidR="00775841" w:rsidRPr="00DF24C2">
        <w:rPr>
          <w:u w:val="single"/>
        </w:rPr>
        <w:t>4</w:t>
      </w:r>
      <w:r w:rsidRPr="00DF24C2">
        <w:rPr>
          <w:u w:val="single"/>
        </w:rPr>
        <w:t xml:space="preserve"> </w:t>
      </w:r>
      <w:r w:rsidR="00DA76E5" w:rsidRPr="00DF24C2">
        <w:rPr>
          <w:u w:val="single"/>
        </w:rPr>
        <w:t>Predsunutá prítomnosť</w:t>
      </w:r>
      <w:r w:rsidRPr="00DF24C2">
        <w:rPr>
          <w:u w:val="single"/>
        </w:rPr>
        <w:t xml:space="preserve"> </w:t>
      </w:r>
      <w:r w:rsidR="00DA76E5" w:rsidRPr="00DF24C2">
        <w:rPr>
          <w:u w:val="single"/>
        </w:rPr>
        <w:t>(</w:t>
      </w:r>
      <w:proofErr w:type="spellStart"/>
      <w:r w:rsidR="00DA76E5" w:rsidRPr="00DF24C2">
        <w:rPr>
          <w:u w:val="single"/>
        </w:rPr>
        <w:t>Enhanced</w:t>
      </w:r>
      <w:proofErr w:type="spellEnd"/>
      <w:r w:rsidR="00DA76E5" w:rsidRPr="00DF24C2">
        <w:rPr>
          <w:u w:val="single"/>
        </w:rPr>
        <w:t xml:space="preserve"> Forward </w:t>
      </w:r>
      <w:proofErr w:type="spellStart"/>
      <w:r w:rsidR="00DA76E5" w:rsidRPr="00DF24C2">
        <w:rPr>
          <w:u w:val="single"/>
        </w:rPr>
        <w:t>Presence</w:t>
      </w:r>
      <w:proofErr w:type="spellEnd"/>
      <w:r w:rsidR="00DA76E5" w:rsidRPr="00DF24C2">
        <w:rPr>
          <w:u w:val="single"/>
        </w:rPr>
        <w:t xml:space="preserve"> - </w:t>
      </w:r>
      <w:proofErr w:type="spellStart"/>
      <w:r w:rsidR="00DA76E5" w:rsidRPr="00DF24C2">
        <w:rPr>
          <w:u w:val="single"/>
        </w:rPr>
        <w:t>eFP</w:t>
      </w:r>
      <w:proofErr w:type="spellEnd"/>
      <w:r w:rsidR="00DA76E5" w:rsidRPr="00DF24C2">
        <w:rPr>
          <w:u w:val="single"/>
        </w:rPr>
        <w:t>) – Lotyšsko</w:t>
      </w:r>
    </w:p>
    <w:p w:rsidR="00575D5F" w:rsidRPr="00DF24C2" w:rsidRDefault="00575D5F" w:rsidP="00575D5F">
      <w:pPr>
        <w:tabs>
          <w:tab w:val="left" w:pos="0"/>
        </w:tabs>
        <w:autoSpaceDE w:val="0"/>
        <w:autoSpaceDN w:val="0"/>
        <w:adjustRightInd w:val="0"/>
        <w:jc w:val="both"/>
      </w:pPr>
    </w:p>
    <w:p w:rsidR="00040AC1" w:rsidRPr="00DF24C2" w:rsidRDefault="00040AC1" w:rsidP="00575D5F">
      <w:pPr>
        <w:autoSpaceDE w:val="0"/>
        <w:autoSpaceDN w:val="0"/>
        <w:adjustRightInd w:val="0"/>
        <w:ind w:firstLine="708"/>
        <w:jc w:val="both"/>
      </w:pPr>
      <w:r w:rsidRPr="00DF24C2">
        <w:t xml:space="preserve">Hlavná pozornosť príspevku OS SR v rámci </w:t>
      </w:r>
      <w:proofErr w:type="spellStart"/>
      <w:r w:rsidRPr="00DF24C2">
        <w:t>eFP</w:t>
      </w:r>
      <w:proofErr w:type="spellEnd"/>
      <w:r w:rsidRPr="00DF24C2">
        <w:t xml:space="preserve"> bola zameraná na naplnenie </w:t>
      </w:r>
      <w:r w:rsidR="006708D1" w:rsidRPr="00DF24C2">
        <w:t>nasledovných</w:t>
      </w:r>
      <w:r w:rsidRPr="00DF24C2">
        <w:t xml:space="preserve"> úloh: </w:t>
      </w:r>
      <w:r w:rsidRPr="00DF24C2">
        <w:rPr>
          <w:bCs/>
          <w:iCs/>
        </w:rPr>
        <w:t xml:space="preserve">uistenie spojencov o platnosti článku 5 </w:t>
      </w:r>
      <w:r w:rsidR="00563DB3" w:rsidRPr="00DF24C2">
        <w:rPr>
          <w:bCs/>
          <w:iCs/>
        </w:rPr>
        <w:t xml:space="preserve">Washingtonskej zmluvy </w:t>
      </w:r>
      <w:r w:rsidRPr="00DF24C2">
        <w:rPr>
          <w:bCs/>
          <w:iCs/>
        </w:rPr>
        <w:t xml:space="preserve">o kolektívnej obrane, </w:t>
      </w:r>
      <w:r w:rsidRPr="00DF24C2">
        <w:rPr>
          <w:bCs/>
          <w:iCs/>
          <w:lang w:val="x-none"/>
        </w:rPr>
        <w:t xml:space="preserve">vrátane posilnenej predsunutej prítomnosti koaličných jednotiek na území </w:t>
      </w:r>
      <w:r w:rsidRPr="00DF24C2">
        <w:rPr>
          <w:bCs/>
          <w:iCs/>
        </w:rPr>
        <w:t>Lotyšska, Litvy, Estónska</w:t>
      </w:r>
      <w:r w:rsidRPr="00DF24C2">
        <w:rPr>
          <w:bCs/>
          <w:iCs/>
          <w:lang w:val="x-none"/>
        </w:rPr>
        <w:t xml:space="preserve"> a Poľsk</w:t>
      </w:r>
      <w:r w:rsidRPr="00DF24C2">
        <w:rPr>
          <w:bCs/>
          <w:iCs/>
        </w:rPr>
        <w:t>ej republiky</w:t>
      </w:r>
      <w:r w:rsidR="00B554B5" w:rsidRPr="00DF24C2">
        <w:rPr>
          <w:bCs/>
          <w:iCs/>
        </w:rPr>
        <w:t xml:space="preserve">; </w:t>
      </w:r>
      <w:r w:rsidRPr="00DF24C2">
        <w:rPr>
          <w:bCs/>
          <w:iCs/>
        </w:rPr>
        <w:t>výcvik a príprav</w:t>
      </w:r>
      <w:r w:rsidR="005236EA" w:rsidRPr="00DF24C2">
        <w:rPr>
          <w:bCs/>
          <w:iCs/>
        </w:rPr>
        <w:t>a</w:t>
      </w:r>
      <w:r w:rsidRPr="00DF24C2">
        <w:rPr>
          <w:bCs/>
          <w:iCs/>
        </w:rPr>
        <w:t xml:space="preserve"> vojsk na plnenie spoločných bojových úloh v zostave bojového zoskupenia </w:t>
      </w:r>
      <w:proofErr w:type="spellStart"/>
      <w:r w:rsidRPr="00DF24C2">
        <w:rPr>
          <w:bCs/>
          <w:iCs/>
        </w:rPr>
        <w:t>eFP</w:t>
      </w:r>
      <w:proofErr w:type="spellEnd"/>
      <w:r w:rsidRPr="00DF24C2">
        <w:rPr>
          <w:bCs/>
          <w:iCs/>
        </w:rPr>
        <w:t xml:space="preserve"> (</w:t>
      </w:r>
      <w:proofErr w:type="spellStart"/>
      <w:r w:rsidRPr="00DF24C2">
        <w:rPr>
          <w:bCs/>
          <w:iCs/>
        </w:rPr>
        <w:t>eFP</w:t>
      </w:r>
      <w:proofErr w:type="spellEnd"/>
      <w:r w:rsidRPr="00DF24C2">
        <w:rPr>
          <w:bCs/>
          <w:iCs/>
        </w:rPr>
        <w:t xml:space="preserve"> BG)</w:t>
      </w:r>
      <w:r w:rsidR="00B554B5" w:rsidRPr="00DF24C2">
        <w:rPr>
          <w:bCs/>
          <w:iCs/>
        </w:rPr>
        <w:t xml:space="preserve">; a </w:t>
      </w:r>
      <w:r w:rsidRPr="00DF24C2">
        <w:rPr>
          <w:bCs/>
          <w:iCs/>
        </w:rPr>
        <w:t xml:space="preserve">účasť na aktivitách </w:t>
      </w:r>
      <w:proofErr w:type="spellStart"/>
      <w:r w:rsidRPr="00DF24C2">
        <w:rPr>
          <w:bCs/>
          <w:iCs/>
        </w:rPr>
        <w:t>eFP</w:t>
      </w:r>
      <w:proofErr w:type="spellEnd"/>
      <w:r w:rsidRPr="00DF24C2">
        <w:rPr>
          <w:bCs/>
          <w:iCs/>
        </w:rPr>
        <w:t xml:space="preserve"> BG zameraných na zviditeľnenie prítomnosti NATO v krajinách </w:t>
      </w:r>
      <w:proofErr w:type="spellStart"/>
      <w:r w:rsidRPr="00DF24C2">
        <w:rPr>
          <w:bCs/>
          <w:iCs/>
        </w:rPr>
        <w:t>eFP</w:t>
      </w:r>
      <w:proofErr w:type="spellEnd"/>
      <w:r w:rsidR="005236EA" w:rsidRPr="00DF24C2">
        <w:rPr>
          <w:bCs/>
          <w:iCs/>
        </w:rPr>
        <w:t xml:space="preserve"> a</w:t>
      </w:r>
      <w:r w:rsidRPr="00DF24C2">
        <w:rPr>
          <w:bCs/>
          <w:iCs/>
        </w:rPr>
        <w:t xml:space="preserve"> vytváranie pozit</w:t>
      </w:r>
      <w:r w:rsidR="005236EA" w:rsidRPr="00DF24C2">
        <w:rPr>
          <w:bCs/>
          <w:iCs/>
        </w:rPr>
        <w:t xml:space="preserve">ívneho obrazu o aktivitách </w:t>
      </w:r>
      <w:proofErr w:type="spellStart"/>
      <w:r w:rsidR="005236EA" w:rsidRPr="00DF24C2">
        <w:rPr>
          <w:bCs/>
          <w:iCs/>
        </w:rPr>
        <w:t>eFP</w:t>
      </w:r>
      <w:proofErr w:type="spellEnd"/>
      <w:r w:rsidR="005236EA" w:rsidRPr="00DF24C2">
        <w:rPr>
          <w:bCs/>
          <w:iCs/>
        </w:rPr>
        <w:t>.</w:t>
      </w:r>
      <w:r w:rsidR="00575D5F" w:rsidRPr="00DF24C2">
        <w:rPr>
          <w:bCs/>
          <w:iCs/>
        </w:rPr>
        <w:t xml:space="preserve"> </w:t>
      </w:r>
      <w:r w:rsidRPr="00DF24C2">
        <w:t>Slovenský príspevok plnil úlohy výcviku v rámci medzinárodného bojového zoskupenia pod kanadským velením na úrovni prápor. Mechanizovaná rota sa zúčastňovala na výcviku zameranom na zladenie jednotlivých činností v spolupráci s inými krajinami v rámci práporného zoskupenia. Počas vyslania sa príslušníci OS SR zúčastnili vojenských cvičení, pričom medzi hlavné patrili FURIOUS AXE 2018 k prevereniu Estónskeho bojového zoskupenia a TOMAHAWK KNOCKING 2018, v rámci ktorého bola preverená zladenosť bojového zoskupenia a schopnosť plánovať bojovú činnosť zoskupenia medzinárodných jednotiek.</w:t>
      </w:r>
      <w:r w:rsidR="00575D5F" w:rsidRPr="00DF24C2">
        <w:t xml:space="preserve"> </w:t>
      </w:r>
      <w:r w:rsidRPr="00DF24C2">
        <w:t xml:space="preserve">V roku 2018 bol príspevok OS SR do </w:t>
      </w:r>
      <w:proofErr w:type="spellStart"/>
      <w:r w:rsidRPr="00DF24C2">
        <w:t>eFP</w:t>
      </w:r>
      <w:proofErr w:type="spellEnd"/>
      <w:r w:rsidRPr="00DF24C2">
        <w:t xml:space="preserve"> v Lotyšsku vykonaný v dvoch rotáciách v počte 304 príslušníkov (z toho 8 žien).</w:t>
      </w:r>
    </w:p>
    <w:p w:rsidR="00DA76E5" w:rsidRPr="00DF24C2" w:rsidRDefault="00DA76E5" w:rsidP="003A7A3A">
      <w:pPr>
        <w:shd w:val="clear" w:color="auto" w:fill="FFFFFF"/>
        <w:jc w:val="both"/>
      </w:pPr>
    </w:p>
    <w:p w:rsidR="004D0E2E" w:rsidRPr="00DF24C2" w:rsidRDefault="00A76049" w:rsidP="003A7A3A">
      <w:pPr>
        <w:shd w:val="clear" w:color="auto" w:fill="FFFFFF"/>
        <w:jc w:val="both"/>
        <w:rPr>
          <w:u w:val="single"/>
        </w:rPr>
      </w:pPr>
      <w:r w:rsidRPr="00DF24C2">
        <w:rPr>
          <w:u w:val="single"/>
        </w:rPr>
        <w:t xml:space="preserve">II.2.5 </w:t>
      </w:r>
      <w:r w:rsidR="00DC2F03">
        <w:rPr>
          <w:u w:val="single"/>
        </w:rPr>
        <w:t>S</w:t>
      </w:r>
      <w:r w:rsidRPr="00DF24C2">
        <w:rPr>
          <w:u w:val="single"/>
        </w:rPr>
        <w:t>tyčn</w:t>
      </w:r>
      <w:r w:rsidR="00DC2F03">
        <w:rPr>
          <w:u w:val="single"/>
        </w:rPr>
        <w:t xml:space="preserve">ý úrad </w:t>
      </w:r>
      <w:r w:rsidRPr="00DF24C2">
        <w:rPr>
          <w:u w:val="single"/>
        </w:rPr>
        <w:t>NATO v Kyjeve</w:t>
      </w:r>
    </w:p>
    <w:p w:rsidR="002F42DC" w:rsidRPr="00DF24C2" w:rsidRDefault="002F42DC" w:rsidP="003A7A3A">
      <w:pPr>
        <w:jc w:val="both"/>
        <w:rPr>
          <w:rFonts w:eastAsia="Calibri"/>
        </w:rPr>
      </w:pPr>
    </w:p>
    <w:p w:rsidR="00D200A0" w:rsidRPr="00DF24C2" w:rsidRDefault="00D200A0" w:rsidP="002F42DC">
      <w:pPr>
        <w:ind w:firstLine="708"/>
        <w:jc w:val="both"/>
        <w:rPr>
          <w:rFonts w:eastAsia="Calibri"/>
        </w:rPr>
      </w:pPr>
      <w:r w:rsidRPr="00DF24C2">
        <w:rPr>
          <w:rFonts w:eastAsia="Calibri"/>
        </w:rPr>
        <w:t>Od septembra 2017 pôsobí na Ukrajine v</w:t>
      </w:r>
      <w:r w:rsidR="008B10A8">
        <w:rPr>
          <w:rFonts w:eastAsia="Calibri"/>
        </w:rPr>
        <w:t> S</w:t>
      </w:r>
      <w:r w:rsidR="00AE5135">
        <w:rPr>
          <w:rFonts w:eastAsia="Calibri"/>
        </w:rPr>
        <w:t>tyčno</w:t>
      </w:r>
      <w:r w:rsidR="008B10A8">
        <w:rPr>
          <w:rFonts w:eastAsia="Calibri"/>
        </w:rPr>
        <w:t xml:space="preserve">m úrade </w:t>
      </w:r>
      <w:r w:rsidR="00524BD4" w:rsidRPr="00DF24C2">
        <w:rPr>
          <w:rFonts w:eastAsia="Calibri"/>
        </w:rPr>
        <w:t>NATO</w:t>
      </w:r>
      <w:r w:rsidR="00AE5135">
        <w:rPr>
          <w:rFonts w:eastAsia="Calibri"/>
        </w:rPr>
        <w:t xml:space="preserve"> v Kyjeve</w:t>
      </w:r>
      <w:r w:rsidRPr="00DF24C2">
        <w:rPr>
          <w:rFonts w:eastAsia="Calibri"/>
        </w:rPr>
        <w:t xml:space="preserve"> civilný expert MO SR, ktorý koordinuje s ukrajinskou stranou a Styčným tímom </w:t>
      </w:r>
      <w:r w:rsidR="00662BBE">
        <w:rPr>
          <w:rFonts w:eastAsia="Calibri"/>
        </w:rPr>
        <w:t xml:space="preserve">agentúry NATO </w:t>
      </w:r>
      <w:r w:rsidRPr="00DF24C2">
        <w:rPr>
          <w:rFonts w:eastAsia="Calibri"/>
        </w:rPr>
        <w:t xml:space="preserve">prípravu a realizáciu jednotlivých častí projektu Zvereneckého fondu NATO - Ukrajina </w:t>
      </w:r>
      <w:r w:rsidR="00524BD4">
        <w:rPr>
          <w:rFonts w:eastAsia="Calibri"/>
        </w:rPr>
        <w:t xml:space="preserve">pre odmínovanie a odstraňovanie </w:t>
      </w:r>
      <w:r w:rsidR="00AE5135">
        <w:rPr>
          <w:rFonts w:eastAsia="Calibri"/>
        </w:rPr>
        <w:t>nevybuchnutej munície.</w:t>
      </w:r>
    </w:p>
    <w:p w:rsidR="004D0E2E" w:rsidRPr="00DF24C2" w:rsidRDefault="004D0E2E" w:rsidP="003A7A3A">
      <w:pPr>
        <w:shd w:val="clear" w:color="auto" w:fill="FFFFFF"/>
        <w:jc w:val="both"/>
      </w:pPr>
    </w:p>
    <w:p w:rsidR="00E22EA5" w:rsidRPr="00DF24C2" w:rsidRDefault="00E22EA5" w:rsidP="003A7A3A">
      <w:pPr>
        <w:shd w:val="clear" w:color="auto" w:fill="FFFFFF"/>
        <w:jc w:val="both"/>
        <w:rPr>
          <w:u w:val="single"/>
        </w:rPr>
      </w:pPr>
      <w:r w:rsidRPr="00DF24C2">
        <w:rPr>
          <w:u w:val="single"/>
        </w:rPr>
        <w:lastRenderedPageBreak/>
        <w:t>Op</w:t>
      </w:r>
      <w:r w:rsidR="00E67603" w:rsidRPr="00DF24C2">
        <w:rPr>
          <w:u w:val="single"/>
        </w:rPr>
        <w:t>erácie NATO – zámer do roku 2019</w:t>
      </w:r>
    </w:p>
    <w:p w:rsidR="00510E83" w:rsidRPr="00DF24C2" w:rsidRDefault="00510E83" w:rsidP="003A7A3A">
      <w:pPr>
        <w:jc w:val="both"/>
      </w:pPr>
    </w:p>
    <w:p w:rsidR="00C155A3" w:rsidRPr="00DF24C2" w:rsidRDefault="0098489F" w:rsidP="009604FA">
      <w:pPr>
        <w:ind w:firstLine="708"/>
        <w:jc w:val="both"/>
      </w:pPr>
      <w:r>
        <w:t xml:space="preserve">11. februára </w:t>
      </w:r>
      <w:r w:rsidR="007F09D8" w:rsidRPr="00DF24C2">
        <w:t>2019 b</w:t>
      </w:r>
      <w:r>
        <w:t>olo</w:t>
      </w:r>
      <w:r w:rsidR="007F09D8" w:rsidRPr="00DF24C2">
        <w:t xml:space="preserve"> ukončené pôsobenie dvoch príslušníkov OS SR v operácii Rozhodná podpora v Afganistane rámci poradného tímu pre vrtuľníky Mi-17 z dôvodu postupného prechodu Afganských bezpečnostných síl na platformy UH-60. Zároveň od novembrovej rotácie OS SR zamýšľajú navýšiť pôsobenie v poradenských tímoch špeciálnych síl (SOAT) vyslaním ďalšieho tímu SOAT. Týmto navýšením dosiahne zastúpenie OS SR v operácii do 50 príslušníkov.</w:t>
      </w:r>
      <w:r w:rsidR="003409C7" w:rsidRPr="003409C7">
        <w:t xml:space="preserve"> OS SR budú pokračovať v účasti v Misii NATO v Iraku na základe mandátu schváleného NR SR</w:t>
      </w:r>
      <w:r w:rsidR="003409C7">
        <w:t>.</w:t>
      </w:r>
      <w:r w:rsidR="009604FA">
        <w:t xml:space="preserve"> </w:t>
      </w:r>
      <w:r w:rsidR="00E67603" w:rsidRPr="00DF24C2">
        <w:rPr>
          <w:bCs/>
          <w:iCs/>
        </w:rPr>
        <w:t xml:space="preserve">Požiadavka na nasadenie inštruktorov odmínovania (MTT) nebola </w:t>
      </w:r>
      <w:r w:rsidR="005E445C" w:rsidRPr="00DF24C2">
        <w:rPr>
          <w:bCs/>
          <w:iCs/>
        </w:rPr>
        <w:t>z</w:t>
      </w:r>
      <w:r w:rsidR="00E67603" w:rsidRPr="00DF24C2">
        <w:rPr>
          <w:bCs/>
          <w:iCs/>
        </w:rPr>
        <w:t xml:space="preserve">o strany NATO doposiaľ vznesená, avšak MTT je pripravený na nasadenie a plnenie úloh </w:t>
      </w:r>
      <w:r w:rsidR="00B3666B" w:rsidRPr="00DF24C2">
        <w:rPr>
          <w:bCs/>
          <w:iCs/>
        </w:rPr>
        <w:t>v</w:t>
      </w:r>
      <w:r w:rsidR="00E67603" w:rsidRPr="00DF24C2">
        <w:rPr>
          <w:bCs/>
          <w:iCs/>
        </w:rPr>
        <w:t xml:space="preserve"> oblasti </w:t>
      </w:r>
      <w:proofErr w:type="spellStart"/>
      <w:r w:rsidR="00E67603" w:rsidRPr="00DF24C2">
        <w:rPr>
          <w:bCs/>
          <w:iCs/>
        </w:rPr>
        <w:t>Besmayah</w:t>
      </w:r>
      <w:proofErr w:type="spellEnd"/>
      <w:r w:rsidR="00E67603" w:rsidRPr="00DF24C2">
        <w:rPr>
          <w:bCs/>
          <w:iCs/>
        </w:rPr>
        <w:t>.</w:t>
      </w:r>
      <w:r w:rsidR="00E2725C" w:rsidRPr="00DF24C2">
        <w:rPr>
          <w:bCs/>
          <w:iCs/>
        </w:rPr>
        <w:t xml:space="preserve"> </w:t>
      </w:r>
      <w:r w:rsidR="00C155A3" w:rsidRPr="00DF24C2">
        <w:t>OS SR aktuálne spracovávajú zámer budúceho pôsobenia v Predsunutej prítomnosti v Lotyšsku, pričom v roku 2019 plánujú pokračovať spôsobilosťami mechanizovaných jednotiek bez zmien</w:t>
      </w:r>
      <w:r w:rsidR="001C4CBB" w:rsidRPr="00DF24C2">
        <w:t>. N</w:t>
      </w:r>
      <w:r w:rsidR="00C155A3" w:rsidRPr="00DF24C2">
        <w:t xml:space="preserve">ásledne </w:t>
      </w:r>
      <w:r w:rsidR="001C4CBB" w:rsidRPr="00DF24C2">
        <w:t xml:space="preserve">je </w:t>
      </w:r>
      <w:r w:rsidR="00C155A3" w:rsidRPr="00DF24C2">
        <w:t xml:space="preserve">výhľadovo </w:t>
      </w:r>
      <w:r w:rsidR="001C4CBB" w:rsidRPr="00DF24C2">
        <w:t xml:space="preserve">zámer </w:t>
      </w:r>
      <w:r w:rsidR="00C155A3" w:rsidRPr="00DF24C2">
        <w:t>až do roku 2025 pokračovať vo vysielaní spôsobilostí mechanizovaných jednotiek</w:t>
      </w:r>
      <w:r w:rsidR="00245E64" w:rsidRPr="00DF24C2">
        <w:t>,</w:t>
      </w:r>
      <w:r w:rsidR="00C155A3" w:rsidRPr="00DF24C2">
        <w:t xml:space="preserve"> prípadne </w:t>
      </w:r>
      <w:r w:rsidR="00632979" w:rsidRPr="00DF24C2">
        <w:t>spravodajsk</w:t>
      </w:r>
      <w:r w:rsidR="006144FB" w:rsidRPr="00DF24C2">
        <w:t>ých</w:t>
      </w:r>
      <w:r w:rsidR="00632979" w:rsidRPr="00DF24C2">
        <w:t xml:space="preserve"> spôsobilost</w:t>
      </w:r>
      <w:r w:rsidR="006144FB" w:rsidRPr="00DF24C2">
        <w:t>í</w:t>
      </w:r>
      <w:r w:rsidR="000F1045" w:rsidRPr="00DF24C2">
        <w:t xml:space="preserve"> a delostreleck</w:t>
      </w:r>
      <w:r w:rsidR="006144FB" w:rsidRPr="00DF24C2">
        <w:t>ej</w:t>
      </w:r>
      <w:r w:rsidR="000F1045" w:rsidRPr="00DF24C2">
        <w:t xml:space="preserve"> podpor</w:t>
      </w:r>
      <w:r w:rsidR="006144FB" w:rsidRPr="00DF24C2">
        <w:t>y</w:t>
      </w:r>
      <w:r w:rsidR="000F1045" w:rsidRPr="00DF24C2">
        <w:t>.</w:t>
      </w:r>
    </w:p>
    <w:p w:rsidR="00E22EA5" w:rsidRPr="00DF24C2" w:rsidRDefault="00E22EA5" w:rsidP="00174E6E">
      <w:pPr>
        <w:adjustRightInd w:val="0"/>
        <w:jc w:val="both"/>
      </w:pPr>
    </w:p>
    <w:p w:rsidR="00AC2C8C" w:rsidRPr="00DF24C2" w:rsidRDefault="00AC2C8C" w:rsidP="00174E6E">
      <w:pPr>
        <w:adjustRightInd w:val="0"/>
        <w:jc w:val="both"/>
      </w:pPr>
    </w:p>
    <w:p w:rsidR="000E3818" w:rsidRPr="00DF24C2" w:rsidRDefault="000E3818" w:rsidP="00174E6E">
      <w:pPr>
        <w:widowControl w:val="0"/>
        <w:adjustRightInd w:val="0"/>
        <w:jc w:val="both"/>
        <w:rPr>
          <w:b/>
          <w:bCs/>
          <w:lang w:val="sk"/>
        </w:rPr>
      </w:pPr>
      <w:r w:rsidRPr="00DF24C2">
        <w:rPr>
          <w:b/>
          <w:bCs/>
          <w:lang w:val="sk"/>
        </w:rPr>
        <w:t>II.</w:t>
      </w:r>
      <w:r w:rsidR="00E22EA5" w:rsidRPr="00DF24C2">
        <w:rPr>
          <w:b/>
          <w:bCs/>
          <w:lang w:val="sk"/>
        </w:rPr>
        <w:t>3</w:t>
      </w:r>
      <w:r w:rsidRPr="00DF24C2">
        <w:rPr>
          <w:b/>
          <w:bCs/>
          <w:lang w:val="sk"/>
        </w:rPr>
        <w:t xml:space="preserve"> Misie OSN</w:t>
      </w:r>
    </w:p>
    <w:p w:rsidR="00174E6E" w:rsidRPr="00DF24C2" w:rsidRDefault="00174E6E" w:rsidP="00174E6E">
      <w:pPr>
        <w:jc w:val="both"/>
      </w:pPr>
    </w:p>
    <w:p w:rsidR="000E3818" w:rsidRPr="00DF24C2" w:rsidRDefault="00732039" w:rsidP="00174E6E">
      <w:pPr>
        <w:jc w:val="both"/>
        <w:rPr>
          <w:u w:val="single"/>
        </w:rPr>
      </w:pPr>
      <w:r w:rsidRPr="00DF24C2">
        <w:rPr>
          <w:u w:val="single"/>
        </w:rPr>
        <w:t>II.3</w:t>
      </w:r>
      <w:r w:rsidR="000E3818" w:rsidRPr="00DF24C2">
        <w:rPr>
          <w:u w:val="single"/>
        </w:rPr>
        <w:t>.1 UNFICYP Cyprus</w:t>
      </w:r>
    </w:p>
    <w:p w:rsidR="00174E6E" w:rsidRPr="00DF24C2" w:rsidRDefault="00174E6E" w:rsidP="00174E6E">
      <w:pPr>
        <w:contextualSpacing/>
        <w:jc w:val="both"/>
      </w:pPr>
    </w:p>
    <w:p w:rsidR="00844634" w:rsidRPr="00DF24C2" w:rsidRDefault="00413EB0" w:rsidP="00011E87">
      <w:pPr>
        <w:ind w:firstLine="708"/>
        <w:contextualSpacing/>
        <w:jc w:val="both"/>
        <w:rPr>
          <w:rFonts w:eastAsia="Calibri"/>
        </w:rPr>
      </w:pPr>
      <w:r w:rsidRPr="00DF24C2">
        <w:t xml:space="preserve">Mierová misia UNFICYP na Cypre bola zriadená v roku 1964 rezolúciou Bezpečnostnej rady OSN č. 186/1964. Je jednou z najdlhšie aktívnych mierových misií na svete. Jej úlohou je prevencia konfliktu medzi komunitou </w:t>
      </w:r>
      <w:r w:rsidR="006A6CDA" w:rsidRPr="00DF24C2">
        <w:t>gréckych a tureckých Cyperčanov</w:t>
      </w:r>
      <w:r w:rsidRPr="00DF24C2">
        <w:t xml:space="preserve"> na ostrove. Činnosť a aktivity misie sa rozšírili v roku 1974 po vstúpení Turecka do konfliktu a následnej tureckej vojenskej intervencii v severnej časti ostrova. Jej hlavnými úlohami je zabrániť návratu ozbrojeného konfliktu, vykonávať dohľad nad dodržiavaním “status </w:t>
      </w:r>
      <w:proofErr w:type="spellStart"/>
      <w:r w:rsidRPr="00DF24C2">
        <w:t>quo</w:t>
      </w:r>
      <w:proofErr w:type="spellEnd"/>
      <w:r w:rsidRPr="00DF24C2">
        <w:t xml:space="preserve">” na líniách zastavenia paľby z roku 1974, ktoré tvoria hranice nárazníkového pásma </w:t>
      </w:r>
      <w:r w:rsidR="007235B1" w:rsidRPr="00DF24C2">
        <w:t xml:space="preserve">(tzv. buffer zóny) </w:t>
      </w:r>
      <w:r w:rsidRPr="00DF24C2">
        <w:t xml:space="preserve">a prispievať k budovaniu dôvery a </w:t>
      </w:r>
      <w:r w:rsidR="00D001CD" w:rsidRPr="00DF24C2">
        <w:t>dodržiavaniu právneho poriadku.</w:t>
      </w:r>
      <w:r w:rsidR="00011E87" w:rsidRPr="00DF24C2">
        <w:t xml:space="preserve"> </w:t>
      </w:r>
      <w:r w:rsidR="00844634" w:rsidRPr="00DF24C2">
        <w:rPr>
          <w:rFonts w:eastAsia="Calibri"/>
        </w:rPr>
        <w:t xml:space="preserve">Hlavnou operačnou úlohou príspevku OS SR </w:t>
      </w:r>
      <w:r w:rsidR="00F056BA" w:rsidRPr="00DF24C2">
        <w:rPr>
          <w:rFonts w:eastAsia="Calibri"/>
        </w:rPr>
        <w:t>b</w:t>
      </w:r>
      <w:r w:rsidR="00844634" w:rsidRPr="00DF24C2">
        <w:rPr>
          <w:rFonts w:eastAsia="Calibri"/>
        </w:rPr>
        <w:t>olo zabezpečenie integrity nárazníkového pásma a udržanie vojensk</w:t>
      </w:r>
      <w:r w:rsidR="00E87F93" w:rsidRPr="00DF24C2">
        <w:rPr>
          <w:rFonts w:eastAsia="Calibri"/>
        </w:rPr>
        <w:t>ej rovnováhy</w:t>
      </w:r>
      <w:r w:rsidR="00844634" w:rsidRPr="00DF24C2">
        <w:rPr>
          <w:rFonts w:eastAsia="Calibri"/>
        </w:rPr>
        <w:t>. Pri plnení tejto úlohy bol dôraz položený na zabezpečenie nepretržitého patrolovania v priestore zodpovednosti, riešenie vojenských narušení a vyjednávanie od najnižších stupňov velenia. Operačné úlohy v priestore zodpovednosti príslušníkov OS SR – Sektor 4 - boli plnené v úzkej spolupráci s políciou OSN</w:t>
      </w:r>
      <w:r w:rsidR="001618AC" w:rsidRPr="00DF24C2">
        <w:rPr>
          <w:rFonts w:eastAsia="Calibri"/>
        </w:rPr>
        <w:t xml:space="preserve"> (UNPOL)</w:t>
      </w:r>
      <w:r w:rsidR="00844634" w:rsidRPr="00DF24C2">
        <w:rPr>
          <w:rFonts w:eastAsia="Calibri"/>
        </w:rPr>
        <w:t xml:space="preserve">, oddelením OSN pre civilné záležitosti, letkou OSN a stálou zálohou vojenského veliteľa operácie UNFICYP. </w:t>
      </w:r>
    </w:p>
    <w:p w:rsidR="00174E6E" w:rsidRPr="00DF24C2" w:rsidRDefault="00174E6E" w:rsidP="00174E6E">
      <w:pPr>
        <w:widowControl w:val="0"/>
        <w:jc w:val="both"/>
        <w:rPr>
          <w:rFonts w:eastAsia="Calibri"/>
        </w:rPr>
      </w:pPr>
    </w:p>
    <w:p w:rsidR="00844634" w:rsidRPr="00DF24C2" w:rsidRDefault="00844634" w:rsidP="00174E6E">
      <w:pPr>
        <w:widowControl w:val="0"/>
        <w:ind w:firstLine="708"/>
        <w:jc w:val="both"/>
        <w:rPr>
          <w:rFonts w:eastAsia="Calibri"/>
        </w:rPr>
      </w:pPr>
      <w:r w:rsidRPr="00DF24C2">
        <w:rPr>
          <w:rFonts w:eastAsia="Calibri"/>
        </w:rPr>
        <w:t>Na základe rezolúcie BR OSN č. 2398 z 30. januára</w:t>
      </w:r>
      <w:r w:rsidR="00F056BA" w:rsidRPr="00DF24C2">
        <w:rPr>
          <w:rFonts w:eastAsia="Calibri"/>
        </w:rPr>
        <w:t xml:space="preserve"> </w:t>
      </w:r>
      <w:r w:rsidRPr="00DF24C2">
        <w:rPr>
          <w:rFonts w:eastAsia="Calibri"/>
        </w:rPr>
        <w:t>2018 bol zmenený koncept operácie č. 888 na súčasný koncept operácie č. 802, pričom došlo k redukcii celkového</w:t>
      </w:r>
      <w:r w:rsidR="00305E23" w:rsidRPr="00DF24C2">
        <w:rPr>
          <w:rFonts w:eastAsia="Calibri"/>
        </w:rPr>
        <w:t xml:space="preserve"> počtu</w:t>
      </w:r>
      <w:r w:rsidRPr="00DF24C2">
        <w:rPr>
          <w:rFonts w:eastAsia="Calibri"/>
        </w:rPr>
        <w:t xml:space="preserve"> personálu v </w:t>
      </w:r>
      <w:r w:rsidR="001D337F" w:rsidRPr="00DF24C2">
        <w:rPr>
          <w:rFonts w:eastAsia="Calibri"/>
        </w:rPr>
        <w:t>misii</w:t>
      </w:r>
      <w:r w:rsidRPr="00DF24C2">
        <w:rPr>
          <w:rFonts w:eastAsia="Calibri"/>
        </w:rPr>
        <w:t>. SR sa k 1. septembru 2018 stala jedinou prispievateľskou krajinou (</w:t>
      </w:r>
      <w:proofErr w:type="spellStart"/>
      <w:r w:rsidRPr="00DF24C2">
        <w:rPr>
          <w:rFonts w:eastAsia="Calibri"/>
        </w:rPr>
        <w:t>Troop</w:t>
      </w:r>
      <w:proofErr w:type="spellEnd"/>
      <w:r w:rsidRPr="00DF24C2">
        <w:rPr>
          <w:rFonts w:eastAsia="Calibri"/>
        </w:rPr>
        <w:t xml:space="preserve"> </w:t>
      </w:r>
      <w:proofErr w:type="spellStart"/>
      <w:r w:rsidRPr="00DF24C2">
        <w:rPr>
          <w:rFonts w:eastAsia="Calibri"/>
        </w:rPr>
        <w:t>contributing</w:t>
      </w:r>
      <w:proofErr w:type="spellEnd"/>
      <w:r w:rsidRPr="00DF24C2">
        <w:rPr>
          <w:rFonts w:eastAsia="Calibri"/>
        </w:rPr>
        <w:t xml:space="preserve"> country - TCC) v Sektore 4, kde príslušníci OS SR prevzali pozície po príslušníkoch ozbrojených síl Maďarska, Srbska a Ukrajiny. Z dôvodu prevzatia kompletnej zodpovednosti v Sektore 4 boli navýšené pôvodné počty vysielaných príslušníkov OS SR zo 1</w:t>
      </w:r>
      <w:r w:rsidR="00833B8D">
        <w:rPr>
          <w:rFonts w:eastAsia="Calibri"/>
        </w:rPr>
        <w:t>59</w:t>
      </w:r>
      <w:r w:rsidRPr="00DF24C2">
        <w:rPr>
          <w:rFonts w:eastAsia="Calibri"/>
        </w:rPr>
        <w:t xml:space="preserve"> na 24</w:t>
      </w:r>
      <w:r w:rsidR="00833B8D">
        <w:rPr>
          <w:rFonts w:eastAsia="Calibri"/>
        </w:rPr>
        <w:t>3</w:t>
      </w:r>
      <w:r w:rsidRPr="00DF24C2">
        <w:rPr>
          <w:rFonts w:eastAsia="Calibri"/>
        </w:rPr>
        <w:t xml:space="preserve"> príslušníkov</w:t>
      </w:r>
      <w:r w:rsidR="00305E23" w:rsidRPr="00DF24C2">
        <w:rPr>
          <w:rFonts w:eastAsia="Calibri"/>
        </w:rPr>
        <w:t xml:space="preserve">. </w:t>
      </w:r>
      <w:r w:rsidRPr="00DF24C2">
        <w:rPr>
          <w:rFonts w:eastAsia="Calibri"/>
        </w:rPr>
        <w:t xml:space="preserve">V priestore zodpovednosti slovenského kontingentu nedošlo k závažným narušeniam vojenského </w:t>
      </w:r>
      <w:r w:rsidRPr="00DF24C2">
        <w:rPr>
          <w:rFonts w:eastAsia="Calibri"/>
          <w:i/>
        </w:rPr>
        <w:t xml:space="preserve">status </w:t>
      </w:r>
      <w:proofErr w:type="spellStart"/>
      <w:r w:rsidRPr="00DF24C2">
        <w:rPr>
          <w:rFonts w:eastAsia="Calibri"/>
          <w:i/>
        </w:rPr>
        <w:t>quo</w:t>
      </w:r>
      <w:proofErr w:type="spellEnd"/>
      <w:r w:rsidRPr="00DF24C2">
        <w:rPr>
          <w:rFonts w:eastAsia="Calibri"/>
        </w:rPr>
        <w:t>. Naďalej pretrvával trend zvyšovania počtu civilných incidentov voči vojenským. Tým bol kladený zvýšený dôraz na spoluprácu vojenskej zložky v nárazníkovej zóne s políciou UNPOL. Zo zistených záverov z niekoľkých inšpekcií veliteľstva UNFICYP v roku 2018 m</w:t>
      </w:r>
      <w:r w:rsidR="00305E23" w:rsidRPr="00DF24C2">
        <w:rPr>
          <w:rFonts w:eastAsia="Calibri"/>
        </w:rPr>
        <w:t>ožno</w:t>
      </w:r>
      <w:r w:rsidRPr="00DF24C2">
        <w:rPr>
          <w:rFonts w:eastAsia="Calibri"/>
        </w:rPr>
        <w:t xml:space="preserve"> skonštatovať, že príslušníci OS SR pôsobiaci v Sektore 4 a na veliteľstve UNFICYP v Nikózii plnili úlohy v medzinárodnom prostredí na profesionálnej výbornej úrovni o čom svedčia aj výborné ohlasy a hodnotenia zahraničných veliteľov a partnerov. Celkom bolo v roku 2018 do </w:t>
      </w:r>
      <w:r w:rsidR="00D65BC2" w:rsidRPr="00DF24C2">
        <w:rPr>
          <w:rFonts w:eastAsia="Calibri"/>
        </w:rPr>
        <w:t xml:space="preserve">misie </w:t>
      </w:r>
      <w:r w:rsidRPr="00DF24C2">
        <w:rPr>
          <w:rFonts w:eastAsia="Calibri"/>
        </w:rPr>
        <w:t xml:space="preserve">vyslaných 230 príslušníkov OS SR </w:t>
      </w:r>
      <w:r w:rsidRPr="00DF24C2">
        <w:rPr>
          <w:rFonts w:eastAsia="Calibri"/>
        </w:rPr>
        <w:lastRenderedPageBreak/>
        <w:t>(z t</w:t>
      </w:r>
      <w:r w:rsidR="00D65BC2" w:rsidRPr="00DF24C2">
        <w:rPr>
          <w:rFonts w:eastAsia="Calibri"/>
        </w:rPr>
        <w:t>oho 20 žien) v dvoch rotáciách.</w:t>
      </w:r>
    </w:p>
    <w:p w:rsidR="00174E6E" w:rsidRPr="00DF24C2" w:rsidRDefault="00174E6E" w:rsidP="00174E6E">
      <w:pPr>
        <w:widowControl w:val="0"/>
        <w:jc w:val="both"/>
        <w:rPr>
          <w:rFonts w:eastAsia="Calibri"/>
        </w:rPr>
      </w:pPr>
    </w:p>
    <w:p w:rsidR="00107403" w:rsidRPr="00DF24C2" w:rsidRDefault="00413EB0" w:rsidP="00174E6E">
      <w:pPr>
        <w:autoSpaceDE w:val="0"/>
        <w:autoSpaceDN w:val="0"/>
        <w:adjustRightInd w:val="0"/>
        <w:ind w:firstLine="708"/>
        <w:contextualSpacing/>
        <w:jc w:val="both"/>
      </w:pPr>
      <w:r w:rsidRPr="00DF24C2">
        <w:t xml:space="preserve">V roku 2018 pôsobilo v misii celkom </w:t>
      </w:r>
      <w:r w:rsidR="00394080" w:rsidRPr="00DF24C2">
        <w:t>9</w:t>
      </w:r>
      <w:r w:rsidRPr="00DF24C2">
        <w:t xml:space="preserve"> príslušníkov PZ</w:t>
      </w:r>
      <w:r w:rsidR="00394080" w:rsidRPr="00DF24C2">
        <w:t>.</w:t>
      </w:r>
      <w:r w:rsidRPr="00DF24C2">
        <w:t xml:space="preserve"> Na konci roka 2018 pôsobili </w:t>
      </w:r>
      <w:r w:rsidR="009119D8" w:rsidRPr="00DF24C2">
        <w:t xml:space="preserve">v misii </w:t>
      </w:r>
      <w:r w:rsidR="00034766" w:rsidRPr="00DF24C2">
        <w:t>4</w:t>
      </w:r>
      <w:r w:rsidRPr="00DF24C2">
        <w:t xml:space="preserve"> príslušníci PZ. </w:t>
      </w:r>
      <w:r w:rsidR="00D001CD" w:rsidRPr="00DF24C2">
        <w:t xml:space="preserve">Piata príslušníčka PZ bola nominovaná v októbri 2018 a prijatá v januári 2019. </w:t>
      </w:r>
      <w:r w:rsidRPr="00DF24C2">
        <w:t xml:space="preserve">Okrem monitorovania nárazníkovej zóny, </w:t>
      </w:r>
      <w:r w:rsidR="001D337F" w:rsidRPr="00DF24C2">
        <w:t xml:space="preserve">príslušníci PZ </w:t>
      </w:r>
      <w:r w:rsidRPr="00DF24C2">
        <w:t>spolupracovali aj na monitorovaní migrantov, ktorých väčšina bola najmä zo Sýrie a </w:t>
      </w:r>
      <w:r w:rsidR="00AF0D2C" w:rsidRPr="00DF24C2">
        <w:t>i</w:t>
      </w:r>
      <w:r w:rsidRPr="00DF24C2">
        <w:t xml:space="preserve">ndických krajín narušujúcich nárazníkovú zónu </w:t>
      </w:r>
      <w:r w:rsidR="009119D8" w:rsidRPr="00DF24C2">
        <w:t>hlavne zo severnej strany Cypru.</w:t>
      </w:r>
    </w:p>
    <w:p w:rsidR="000E3818" w:rsidRPr="00DF24C2" w:rsidRDefault="000E3818" w:rsidP="00174E6E">
      <w:pPr>
        <w:jc w:val="both"/>
      </w:pPr>
    </w:p>
    <w:p w:rsidR="000E3818" w:rsidRPr="00DF24C2" w:rsidRDefault="00732039" w:rsidP="00174E6E">
      <w:pPr>
        <w:widowControl w:val="0"/>
        <w:adjustRightInd w:val="0"/>
        <w:contextualSpacing/>
        <w:jc w:val="both"/>
        <w:rPr>
          <w:bCs/>
          <w:u w:val="single"/>
        </w:rPr>
      </w:pPr>
      <w:r w:rsidRPr="00DF24C2">
        <w:rPr>
          <w:bCs/>
          <w:u w:val="single"/>
          <w:lang w:val="sk"/>
        </w:rPr>
        <w:t>II.3</w:t>
      </w:r>
      <w:r w:rsidR="00250470" w:rsidRPr="00DF24C2">
        <w:rPr>
          <w:bCs/>
          <w:u w:val="single"/>
          <w:lang w:val="sk"/>
        </w:rPr>
        <w:t>.2 UNTSO Golanské výšiny</w:t>
      </w:r>
    </w:p>
    <w:p w:rsidR="0097714D" w:rsidRPr="00DF24C2" w:rsidRDefault="0097714D" w:rsidP="00174E6E">
      <w:pPr>
        <w:contextualSpacing/>
        <w:jc w:val="both"/>
        <w:rPr>
          <w:iCs/>
        </w:rPr>
      </w:pPr>
    </w:p>
    <w:p w:rsidR="000E3818" w:rsidRPr="00DF24C2" w:rsidRDefault="000E3818" w:rsidP="0097714D">
      <w:pPr>
        <w:ind w:firstLine="708"/>
        <w:contextualSpacing/>
        <w:jc w:val="both"/>
      </w:pPr>
      <w:r w:rsidRPr="00DF24C2">
        <w:rPr>
          <w:iCs/>
        </w:rPr>
        <w:t xml:space="preserve">Pozorovateľská misia OSN na Blízkom východe </w:t>
      </w:r>
      <w:r w:rsidRPr="00DF24C2">
        <w:t xml:space="preserve">UNTSO je prvou mierovou misiou OSN, ktorá vznikla v roku 1948. V nadväznosti na vojny v rokoch 1956, 1967 a 1973 v regióne Blízkeho východu prechádzali hlavné úlohy UNTSO menšími zmenami v súvislosti s meniacou sa politickou situáciou. Hlavnou úlohou misie je sledovať a udržiavať bezpodmienečné prímerie nariadené BR OSN až do konečného mierového urovnania a pomôcť stranám v dohľade nad dodržiavaním podmienok dohôd o prímerí z roku 1948, </w:t>
      </w:r>
      <w:proofErr w:type="spellStart"/>
      <w:r w:rsidRPr="00DF24C2">
        <w:t>t.j</w:t>
      </w:r>
      <w:proofErr w:type="spellEnd"/>
      <w:r w:rsidRPr="00DF24C2">
        <w:t>. vykonávať inšpekcie, patrolovanie, pozorovanie a hlásenie aktivít, ktoré môžu viesť k porušeniu dohody o stiahnutí sa medzi Izraelom a Sýriou z roku 1974.</w:t>
      </w:r>
    </w:p>
    <w:p w:rsidR="0097714D" w:rsidRPr="00DF24C2" w:rsidRDefault="0097714D" w:rsidP="00174E6E">
      <w:pPr>
        <w:jc w:val="both"/>
        <w:rPr>
          <w:rFonts w:eastAsia="Calibri"/>
        </w:rPr>
      </w:pPr>
    </w:p>
    <w:p w:rsidR="00250470" w:rsidRPr="00DF24C2" w:rsidRDefault="00250470" w:rsidP="0097714D">
      <w:pPr>
        <w:ind w:firstLine="708"/>
        <w:jc w:val="both"/>
        <w:rPr>
          <w:rFonts w:eastAsia="Calibri"/>
        </w:rPr>
      </w:pPr>
      <w:r w:rsidRPr="00DF24C2">
        <w:rPr>
          <w:rFonts w:eastAsia="Calibri"/>
        </w:rPr>
        <w:t>Prioritnou úlohou</w:t>
      </w:r>
      <w:r w:rsidRPr="00DF24C2">
        <w:rPr>
          <w:rFonts w:eastAsia="Calibri"/>
          <w:b/>
          <w:bCs/>
        </w:rPr>
        <w:t xml:space="preserve"> </w:t>
      </w:r>
      <w:r w:rsidRPr="00DF24C2">
        <w:rPr>
          <w:rFonts w:eastAsia="Calibri"/>
        </w:rPr>
        <w:t>v priestore pôsobnosti slovenských pozorovateľov na Golanských výšinách (Sýria, Izrael, Libanon) bolo vykonávať inšpekcie, patrolovanie, pozorovanie</w:t>
      </w:r>
      <w:r w:rsidR="000634AE">
        <w:rPr>
          <w:rFonts w:eastAsia="Calibri"/>
        </w:rPr>
        <w:t xml:space="preserve"> </w:t>
      </w:r>
      <w:r w:rsidRPr="00DF24C2">
        <w:rPr>
          <w:rFonts w:eastAsia="Calibri"/>
        </w:rPr>
        <w:t>a hlásenie aktivít, ktoré sú porušením, alebo môžu viesť k porušeniu dohody o stiahnutí vojenských jednotiek medzi Izraelom a Sýriou z roku 1974.</w:t>
      </w:r>
      <w:r w:rsidR="009006F4" w:rsidRPr="00DF24C2">
        <w:rPr>
          <w:rFonts w:eastAsia="Calibri"/>
        </w:rPr>
        <w:t xml:space="preserve"> </w:t>
      </w:r>
      <w:r w:rsidRPr="00DF24C2">
        <w:rPr>
          <w:rFonts w:eastAsia="Calibri"/>
        </w:rPr>
        <w:t>Príslušníci OS SR plnili v roku 2018 úlohy vojenských pozorovateľov OSN v skupine OGG-T v Izraeli (team HER</w:t>
      </w:r>
      <w:r w:rsidR="00543837">
        <w:rPr>
          <w:rFonts w:eastAsia="Calibri"/>
        </w:rPr>
        <w:t>MON) a na analytickom oddelení </w:t>
      </w:r>
      <w:r w:rsidRPr="00DF24C2">
        <w:rPr>
          <w:rFonts w:eastAsia="Calibri"/>
        </w:rPr>
        <w:t xml:space="preserve">operačného centra misie UNTSO - UNDOF (MIC) bez obmedzení. </w:t>
      </w:r>
      <w:r w:rsidR="009006F4" w:rsidRPr="00DF24C2">
        <w:rPr>
          <w:rFonts w:eastAsia="Calibri"/>
        </w:rPr>
        <w:t>R</w:t>
      </w:r>
      <w:r w:rsidRPr="00DF24C2">
        <w:rPr>
          <w:rFonts w:eastAsia="Calibri"/>
        </w:rPr>
        <w:t>ovnako sa podieľali na výcviku nových príslu</w:t>
      </w:r>
      <w:r w:rsidR="009006F4" w:rsidRPr="00DF24C2">
        <w:rPr>
          <w:rFonts w:eastAsia="Calibri"/>
        </w:rPr>
        <w:t xml:space="preserve">šníkov participujúcich krajín. </w:t>
      </w:r>
      <w:r w:rsidRPr="00DF24C2">
        <w:rPr>
          <w:rFonts w:eastAsia="Calibri"/>
        </w:rPr>
        <w:t xml:space="preserve">V roku 2018 pôsobili v misii 2 dôstojníci OS SR z celkového mandátového počtu </w:t>
      </w:r>
      <w:r w:rsidR="009006F4" w:rsidRPr="00DF24C2">
        <w:rPr>
          <w:rFonts w:eastAsia="Calibri"/>
        </w:rPr>
        <w:t>5.</w:t>
      </w:r>
    </w:p>
    <w:p w:rsidR="00D04CBD" w:rsidRPr="00DF24C2" w:rsidRDefault="00D04CBD" w:rsidP="00174E6E">
      <w:pPr>
        <w:jc w:val="both"/>
      </w:pPr>
    </w:p>
    <w:p w:rsidR="000E3818" w:rsidRPr="00DF24C2" w:rsidRDefault="00732039" w:rsidP="00174E6E">
      <w:pPr>
        <w:tabs>
          <w:tab w:val="center" w:pos="4536"/>
          <w:tab w:val="right" w:pos="9072"/>
          <w:tab w:val="right" w:pos="9356"/>
        </w:tabs>
        <w:contextualSpacing/>
        <w:jc w:val="both"/>
        <w:rPr>
          <w:bCs/>
          <w:u w:val="single"/>
        </w:rPr>
      </w:pPr>
      <w:r w:rsidRPr="00DF24C2">
        <w:rPr>
          <w:bCs/>
          <w:u w:val="single"/>
        </w:rPr>
        <w:t>II.3</w:t>
      </w:r>
      <w:r w:rsidR="00B7272D" w:rsidRPr="00DF24C2">
        <w:rPr>
          <w:bCs/>
          <w:u w:val="single"/>
        </w:rPr>
        <w:t>.3 MINUJUST</w:t>
      </w:r>
      <w:r w:rsidR="000E3818" w:rsidRPr="00DF24C2">
        <w:rPr>
          <w:bCs/>
          <w:u w:val="single"/>
        </w:rPr>
        <w:t xml:space="preserve"> Haiti</w:t>
      </w:r>
    </w:p>
    <w:p w:rsidR="00A17D23" w:rsidRPr="00DF24C2" w:rsidRDefault="00A17D23" w:rsidP="00A17D23">
      <w:pPr>
        <w:autoSpaceDE w:val="0"/>
        <w:autoSpaceDN w:val="0"/>
        <w:contextualSpacing/>
        <w:jc w:val="both"/>
      </w:pPr>
    </w:p>
    <w:p w:rsidR="00B7272D" w:rsidRPr="00DF24C2" w:rsidRDefault="00B7272D" w:rsidP="000E333F">
      <w:pPr>
        <w:autoSpaceDE w:val="0"/>
        <w:autoSpaceDN w:val="0"/>
        <w:ind w:firstLine="708"/>
        <w:contextualSpacing/>
        <w:jc w:val="both"/>
        <w:rPr>
          <w:u w:val="single"/>
        </w:rPr>
      </w:pPr>
      <w:r w:rsidRPr="00DF24C2">
        <w:t>Misia MINU</w:t>
      </w:r>
      <w:r w:rsidR="008368EE" w:rsidRPr="00DF24C2">
        <w:t>STAH</w:t>
      </w:r>
      <w:r w:rsidRPr="00DF24C2">
        <w:t xml:space="preserve"> bola pôvodne zriadená rezolúciou Bezpečnostnej rady</w:t>
      </w:r>
      <w:r w:rsidR="003E7B4B" w:rsidRPr="00DF24C2">
        <w:t xml:space="preserve"> OSN</w:t>
      </w:r>
      <w:r w:rsidRPr="00DF24C2">
        <w:t xml:space="preserve"> 1542 z 30. apríla 2004 na podporu vlády pri zabezpečovaní stabilného a bezpečného prostredia. V októbri 2017 bola misia zmenená na MINUJUSTH (misia OSN pre podporu práva na Haiti). Činnosť pracovníkov policajnej časti misie sa sústreďuje prevažne na spoluprácu s veliteľskými funkciami haitskej polície v súvislosti s usmerňovaním vo veciach velenia a manažmentu v Národnej polícii Haiti. Misia ku koncu roka 2018 viedla 53 projektov na posilnenie zákonnosti a zníženie násilia v krajine. Projekty zahŕňajú spoluprácu so súdmi a prokuratúrou, </w:t>
      </w:r>
      <w:r w:rsidR="001248D0" w:rsidRPr="00DF24C2">
        <w:t>ako</w:t>
      </w:r>
      <w:r w:rsidRPr="00DF24C2">
        <w:t xml:space="preserve"> aj prácu na strategických plánoch v polícii.</w:t>
      </w:r>
      <w:r w:rsidR="000E333F" w:rsidRPr="00DF24C2">
        <w:t xml:space="preserve"> </w:t>
      </w:r>
      <w:r w:rsidRPr="00DF24C2">
        <w:t xml:space="preserve">Na Haiti pôsobili od začiatku roka 2018 </w:t>
      </w:r>
      <w:r w:rsidR="00034766" w:rsidRPr="00DF24C2">
        <w:t>2 príslušníci PZ</w:t>
      </w:r>
      <w:r w:rsidR="00731122" w:rsidRPr="00DF24C2">
        <w:t xml:space="preserve"> SR</w:t>
      </w:r>
      <w:r w:rsidR="00034766" w:rsidRPr="00DF24C2">
        <w:t>.</w:t>
      </w:r>
    </w:p>
    <w:p w:rsidR="000E3818" w:rsidRPr="00DF24C2" w:rsidRDefault="000E3818" w:rsidP="00174E6E">
      <w:pPr>
        <w:adjustRightInd w:val="0"/>
        <w:jc w:val="both"/>
        <w:rPr>
          <w:b/>
          <w:bCs/>
          <w:highlight w:val="lightGray"/>
          <w:lang w:val="sk"/>
        </w:rPr>
      </w:pPr>
    </w:p>
    <w:p w:rsidR="000E3818" w:rsidRPr="00DF24C2" w:rsidRDefault="000E3818" w:rsidP="00174E6E">
      <w:pPr>
        <w:adjustRightInd w:val="0"/>
        <w:jc w:val="both"/>
        <w:rPr>
          <w:bCs/>
          <w:u w:val="single"/>
          <w:lang w:val="sk"/>
        </w:rPr>
      </w:pPr>
      <w:r w:rsidRPr="00DF24C2">
        <w:rPr>
          <w:bCs/>
          <w:u w:val="single"/>
          <w:lang w:val="sk"/>
        </w:rPr>
        <w:t>Misie OSN – zámer do roku 201</w:t>
      </w:r>
      <w:r w:rsidR="003F1BC9" w:rsidRPr="00DF24C2">
        <w:rPr>
          <w:bCs/>
          <w:u w:val="single"/>
          <w:lang w:val="sk"/>
        </w:rPr>
        <w:t>9</w:t>
      </w:r>
    </w:p>
    <w:p w:rsidR="005C009F" w:rsidRPr="00DF24C2" w:rsidRDefault="005C009F" w:rsidP="00174E6E">
      <w:pPr>
        <w:widowControl w:val="0"/>
        <w:jc w:val="both"/>
        <w:rPr>
          <w:rFonts w:eastAsia="Calibri"/>
        </w:rPr>
      </w:pPr>
    </w:p>
    <w:p w:rsidR="004D494E" w:rsidRPr="00DF24C2" w:rsidRDefault="00271D68" w:rsidP="005C009F">
      <w:pPr>
        <w:widowControl w:val="0"/>
        <w:ind w:firstLine="708"/>
        <w:jc w:val="both"/>
      </w:pPr>
      <w:r w:rsidRPr="00DF24C2">
        <w:rPr>
          <w:rFonts w:eastAsia="Calibri"/>
        </w:rPr>
        <w:t>OS SR majú zámer pokračovať v účasti v misi</w:t>
      </w:r>
      <w:r w:rsidR="00471BE3" w:rsidRPr="00DF24C2">
        <w:rPr>
          <w:rFonts w:eastAsia="Calibri"/>
        </w:rPr>
        <w:t>i</w:t>
      </w:r>
      <w:r w:rsidRPr="00DF24C2">
        <w:rPr>
          <w:rFonts w:eastAsia="Calibri"/>
        </w:rPr>
        <w:t xml:space="preserve"> UNFICYP na Cypre</w:t>
      </w:r>
      <w:r w:rsidR="0012420F" w:rsidRPr="00DF24C2">
        <w:rPr>
          <w:rFonts w:eastAsia="Calibri"/>
        </w:rPr>
        <w:t xml:space="preserve"> podľa vývoja </w:t>
      </w:r>
      <w:r w:rsidR="00471BE3" w:rsidRPr="00DF24C2">
        <w:rPr>
          <w:rFonts w:eastAsia="Calibri"/>
        </w:rPr>
        <w:t xml:space="preserve">jej </w:t>
      </w:r>
      <w:r w:rsidR="0012420F" w:rsidRPr="00DF24C2">
        <w:rPr>
          <w:rFonts w:eastAsia="Calibri"/>
        </w:rPr>
        <w:t>mandátu</w:t>
      </w:r>
      <w:r w:rsidR="00B61266" w:rsidRPr="00DF24C2">
        <w:rPr>
          <w:rFonts w:eastAsia="Calibri"/>
        </w:rPr>
        <w:t xml:space="preserve"> a</w:t>
      </w:r>
      <w:r w:rsidR="00240C29" w:rsidRPr="00DF24C2">
        <w:rPr>
          <w:rFonts w:eastAsia="Calibri"/>
        </w:rPr>
        <w:t xml:space="preserve"> v misii </w:t>
      </w:r>
      <w:r w:rsidR="00B61266" w:rsidRPr="00DF24C2">
        <w:rPr>
          <w:rFonts w:eastAsia="Calibri"/>
        </w:rPr>
        <w:t>UNTSO na Golanských výšinách bez zmien.</w:t>
      </w:r>
      <w:r w:rsidR="0012420F" w:rsidRPr="00DF24C2">
        <w:rPr>
          <w:rFonts w:eastAsia="Calibri"/>
        </w:rPr>
        <w:t xml:space="preserve"> MV SR </w:t>
      </w:r>
      <w:r w:rsidR="004D494E" w:rsidRPr="00DF24C2">
        <w:t xml:space="preserve">plánuje udržať príspevky </w:t>
      </w:r>
      <w:r w:rsidR="0012420F" w:rsidRPr="00DF24C2">
        <w:t xml:space="preserve">PZ </w:t>
      </w:r>
      <w:r w:rsidR="004D494E" w:rsidRPr="00DF24C2">
        <w:t xml:space="preserve">v misii MINUJUSTH na Haiti v počte </w:t>
      </w:r>
      <w:r w:rsidR="00CE65FB" w:rsidRPr="00DF24C2">
        <w:t>2</w:t>
      </w:r>
      <w:r w:rsidR="004D494E" w:rsidRPr="00DF24C2">
        <w:t xml:space="preserve"> príslušníkov a </w:t>
      </w:r>
      <w:r w:rsidR="007161DB" w:rsidRPr="00DF24C2">
        <w:t>v</w:t>
      </w:r>
      <w:r w:rsidR="004D494E" w:rsidRPr="00DF24C2">
        <w:t xml:space="preserve"> misii OSN UNFICYP na Cypre v počte </w:t>
      </w:r>
      <w:r w:rsidR="00CE65FB" w:rsidRPr="00DF24C2">
        <w:t>5</w:t>
      </w:r>
      <w:r w:rsidR="004D494E" w:rsidRPr="00DF24C2">
        <w:t xml:space="preserve"> príslušníkov. </w:t>
      </w:r>
      <w:r w:rsidR="005F3CF8" w:rsidRPr="00DF24C2">
        <w:t xml:space="preserve">Tento zámer zohľadňuje </w:t>
      </w:r>
      <w:r w:rsidR="004D494E" w:rsidRPr="00DF24C2">
        <w:t xml:space="preserve">vývoj bezpečnostnej situácie vo svete a zároveň </w:t>
      </w:r>
      <w:r w:rsidR="005F3CF8" w:rsidRPr="00DF24C2">
        <w:t xml:space="preserve">prispieva k úsiliu a ambíciám </w:t>
      </w:r>
      <w:r w:rsidR="004D494E" w:rsidRPr="00DF24C2">
        <w:t>S</w:t>
      </w:r>
      <w:r w:rsidR="005F3CF8" w:rsidRPr="00DF24C2">
        <w:t>R</w:t>
      </w:r>
      <w:r w:rsidR="004D494E" w:rsidRPr="00DF24C2">
        <w:t xml:space="preserve"> v </w:t>
      </w:r>
      <w:r w:rsidR="005F3CF8" w:rsidRPr="00DF24C2">
        <w:t>oblasti</w:t>
      </w:r>
      <w:r w:rsidR="004D494E" w:rsidRPr="00DF24C2">
        <w:t xml:space="preserve"> reformy bezpečnostného sektora.</w:t>
      </w:r>
    </w:p>
    <w:p w:rsidR="007334B9" w:rsidRPr="00DF24C2" w:rsidRDefault="007334B9" w:rsidP="00904D26">
      <w:pPr>
        <w:widowControl w:val="0"/>
        <w:jc w:val="both"/>
      </w:pPr>
    </w:p>
    <w:p w:rsidR="000E3818" w:rsidRPr="00DF24C2" w:rsidRDefault="000E3818" w:rsidP="00904D26">
      <w:pPr>
        <w:widowControl w:val="0"/>
        <w:tabs>
          <w:tab w:val="center" w:pos="4536"/>
          <w:tab w:val="right" w:pos="9072"/>
          <w:tab w:val="right" w:pos="9356"/>
        </w:tabs>
        <w:adjustRightInd w:val="0"/>
        <w:jc w:val="both"/>
        <w:rPr>
          <w:b/>
          <w:bCs/>
        </w:rPr>
      </w:pPr>
    </w:p>
    <w:p w:rsidR="000E3818" w:rsidRPr="00DF24C2" w:rsidRDefault="000E3818" w:rsidP="00904D26">
      <w:pPr>
        <w:widowControl w:val="0"/>
        <w:tabs>
          <w:tab w:val="center" w:pos="4536"/>
          <w:tab w:val="right" w:pos="9072"/>
          <w:tab w:val="right" w:pos="9356"/>
        </w:tabs>
        <w:adjustRightInd w:val="0"/>
        <w:jc w:val="both"/>
        <w:rPr>
          <w:b/>
          <w:bCs/>
        </w:rPr>
      </w:pPr>
      <w:r w:rsidRPr="00DF24C2">
        <w:rPr>
          <w:b/>
          <w:bCs/>
        </w:rPr>
        <w:t>II.4 Misie OBSE</w:t>
      </w:r>
    </w:p>
    <w:p w:rsidR="000E3818" w:rsidRPr="00DF24C2" w:rsidRDefault="000E3818" w:rsidP="00904D26">
      <w:pPr>
        <w:widowControl w:val="0"/>
        <w:tabs>
          <w:tab w:val="center" w:pos="4536"/>
          <w:tab w:val="right" w:pos="9072"/>
          <w:tab w:val="right" w:pos="9356"/>
        </w:tabs>
        <w:adjustRightInd w:val="0"/>
        <w:jc w:val="both"/>
        <w:rPr>
          <w:bCs/>
          <w:u w:val="single"/>
        </w:rPr>
      </w:pPr>
    </w:p>
    <w:p w:rsidR="001A043E" w:rsidRPr="00DF24C2" w:rsidRDefault="001A043E" w:rsidP="00904D26">
      <w:pPr>
        <w:widowControl w:val="0"/>
        <w:tabs>
          <w:tab w:val="center" w:pos="4536"/>
          <w:tab w:val="right" w:pos="9072"/>
          <w:tab w:val="right" w:pos="9356"/>
        </w:tabs>
        <w:autoSpaceDE w:val="0"/>
        <w:autoSpaceDN w:val="0"/>
        <w:adjustRightInd w:val="0"/>
        <w:contextualSpacing/>
        <w:jc w:val="both"/>
        <w:rPr>
          <w:bCs/>
          <w:u w:val="single"/>
        </w:rPr>
      </w:pPr>
      <w:r w:rsidRPr="00DF24C2">
        <w:rPr>
          <w:bCs/>
          <w:u w:val="single"/>
        </w:rPr>
        <w:t>II</w:t>
      </w:r>
      <w:r w:rsidR="00F52686" w:rsidRPr="00DF24C2">
        <w:rPr>
          <w:bCs/>
          <w:u w:val="single"/>
        </w:rPr>
        <w:t>.4</w:t>
      </w:r>
      <w:r w:rsidRPr="00DF24C2">
        <w:rPr>
          <w:bCs/>
          <w:u w:val="single"/>
        </w:rPr>
        <w:t>.1 OBSE – Ukrajina</w:t>
      </w:r>
    </w:p>
    <w:p w:rsidR="00904D26" w:rsidRPr="00DF24C2" w:rsidRDefault="00904D26" w:rsidP="00904D26">
      <w:pPr>
        <w:widowControl w:val="0"/>
        <w:autoSpaceDE w:val="0"/>
        <w:autoSpaceDN w:val="0"/>
        <w:adjustRightInd w:val="0"/>
        <w:contextualSpacing/>
        <w:jc w:val="both"/>
      </w:pPr>
    </w:p>
    <w:p w:rsidR="001A043E" w:rsidRPr="00DF24C2" w:rsidRDefault="001A043E" w:rsidP="00904D26">
      <w:pPr>
        <w:widowControl w:val="0"/>
        <w:autoSpaceDE w:val="0"/>
        <w:autoSpaceDN w:val="0"/>
        <w:adjustRightInd w:val="0"/>
        <w:ind w:firstLine="708"/>
        <w:contextualSpacing/>
        <w:jc w:val="both"/>
      </w:pPr>
      <w:r w:rsidRPr="00DF24C2">
        <w:t>Špeciálna monitorovacia misia na Ukrajine (SMM) pôsobí od marca 2014 na základe žiadosti ukrajinskej vlády a na základe rozhodnutia všetkých 57 účastníckych štátov OBSE. SMM je neozbrojená civilná misia, ktorá je prítomná vo všetkých regiónoch Ukrajiny. Jej úlohou je monitorovanie implementácie všetkých princípov a záväzkov OBSE, Minských dohôd a ďalších dohôd uskutočnených v rámci tzv. Trojstrannej kontaktnej skupiny.</w:t>
      </w:r>
      <w:r w:rsidR="00904D26" w:rsidRPr="00DF24C2">
        <w:t xml:space="preserve"> M</w:t>
      </w:r>
      <w:r w:rsidR="00522EDD" w:rsidRPr="00DF24C2">
        <w:t xml:space="preserve">V SR </w:t>
      </w:r>
      <w:r w:rsidRPr="00DF24C2">
        <w:t xml:space="preserve">sa do misie zapojilo v máji 2014. V roku 2018 pôsobili v misii </w:t>
      </w:r>
      <w:r w:rsidR="00110F14" w:rsidRPr="00DF24C2">
        <w:t>2</w:t>
      </w:r>
      <w:r w:rsidRPr="00DF24C2">
        <w:t xml:space="preserve"> príslušníci PZ. Na konci roka 2018 jeden príslušník PZ ukončil svoje pôsobenie. </w:t>
      </w:r>
      <w:r w:rsidR="00273590" w:rsidRPr="00DF24C2">
        <w:t xml:space="preserve">V roku 2018 v misii </w:t>
      </w:r>
      <w:r w:rsidR="00FB5720" w:rsidRPr="00DF24C2">
        <w:t>pracovalo celkovo 12 občanov</w:t>
      </w:r>
      <w:r w:rsidR="00273590" w:rsidRPr="00DF24C2">
        <w:t xml:space="preserve"> SR.</w:t>
      </w:r>
    </w:p>
    <w:p w:rsidR="001A043E" w:rsidRPr="00DF24C2" w:rsidRDefault="001A043E" w:rsidP="00904D26">
      <w:pPr>
        <w:widowControl w:val="0"/>
        <w:tabs>
          <w:tab w:val="center" w:pos="4536"/>
          <w:tab w:val="right" w:pos="9072"/>
          <w:tab w:val="right" w:pos="9356"/>
        </w:tabs>
        <w:adjustRightInd w:val="0"/>
        <w:jc w:val="both"/>
        <w:rPr>
          <w:bCs/>
          <w:u w:val="single"/>
        </w:rPr>
      </w:pPr>
    </w:p>
    <w:p w:rsidR="00ED05BA" w:rsidRPr="00543837" w:rsidRDefault="000E3818" w:rsidP="00543837">
      <w:pPr>
        <w:widowControl w:val="0"/>
        <w:tabs>
          <w:tab w:val="center" w:pos="4536"/>
          <w:tab w:val="right" w:pos="9072"/>
          <w:tab w:val="right" w:pos="9356"/>
        </w:tabs>
        <w:adjustRightInd w:val="0"/>
        <w:jc w:val="both"/>
        <w:rPr>
          <w:bCs/>
          <w:u w:val="single"/>
        </w:rPr>
      </w:pPr>
      <w:r w:rsidRPr="00DF24C2">
        <w:rPr>
          <w:bCs/>
          <w:u w:val="single"/>
        </w:rPr>
        <w:t>II.4.</w:t>
      </w:r>
      <w:r w:rsidR="00F52686" w:rsidRPr="00DF24C2">
        <w:rPr>
          <w:bCs/>
          <w:u w:val="single"/>
        </w:rPr>
        <w:t>2</w:t>
      </w:r>
      <w:r w:rsidRPr="00DF24C2">
        <w:rPr>
          <w:bCs/>
          <w:u w:val="single"/>
        </w:rPr>
        <w:t xml:space="preserve"> OBSE – Macedónsko</w:t>
      </w:r>
    </w:p>
    <w:p w:rsidR="00543837" w:rsidRDefault="00543837" w:rsidP="00543837">
      <w:pPr>
        <w:widowControl w:val="0"/>
        <w:adjustRightInd w:val="0"/>
        <w:jc w:val="both"/>
      </w:pPr>
    </w:p>
    <w:p w:rsidR="00DD4F9E" w:rsidRPr="00DF24C2" w:rsidRDefault="000E3818" w:rsidP="00543837">
      <w:pPr>
        <w:widowControl w:val="0"/>
        <w:adjustRightInd w:val="0"/>
        <w:ind w:firstLine="708"/>
        <w:jc w:val="both"/>
      </w:pPr>
      <w:r w:rsidRPr="00DF24C2">
        <w:t xml:space="preserve">Misia bola zriadená v roku 1992 s cieľom zabrániť šíreniu ozbrojeného konfliktu v bývalej Juhoslávii. Úlohou misie je vykonávanie pravidelných monitorovacích návštev miestnych komunít a udržiavanie komunikačnej siete s politickými predstaviteľmi, členmi občianskej spoločnosti, náboženskými vodcami a orgánmi presadzovania práva. Misia pracuje s úradmi a napomáha zavádzať integrovaný vzdelávací systém, buduje kapacity štátnych úradníkov v súlade s medzinárodnými demokratickými normami a zásadami. Pomáha tiež pri presadzovaní práv menšín formou vzdelávacích projektov policajtov a pomáha justičným orgánom pri </w:t>
      </w:r>
      <w:r w:rsidR="00110F14" w:rsidRPr="00DF24C2">
        <w:t>ich reformnom procese.</w:t>
      </w:r>
      <w:r w:rsidR="00ED05BA" w:rsidRPr="00DF24C2">
        <w:t xml:space="preserve"> </w:t>
      </w:r>
      <w:r w:rsidR="00DD4F9E" w:rsidRPr="00DF24C2">
        <w:t>V misii pôsobila v r</w:t>
      </w:r>
      <w:r w:rsidR="00BF4204" w:rsidRPr="00DF24C2">
        <w:t>oku</w:t>
      </w:r>
      <w:r w:rsidR="00DD4F9E" w:rsidRPr="00DF24C2">
        <w:t xml:space="preserve"> 2018 jedna civilná expertka SR.</w:t>
      </w:r>
    </w:p>
    <w:p w:rsidR="000E3818" w:rsidRPr="00DF24C2" w:rsidRDefault="000E3818" w:rsidP="00904D26">
      <w:pPr>
        <w:widowControl w:val="0"/>
        <w:tabs>
          <w:tab w:val="center" w:pos="4536"/>
          <w:tab w:val="right" w:pos="9072"/>
          <w:tab w:val="right" w:pos="9356"/>
        </w:tabs>
        <w:adjustRightInd w:val="0"/>
        <w:jc w:val="both"/>
      </w:pPr>
    </w:p>
    <w:p w:rsidR="000E3818" w:rsidRPr="00DF24C2" w:rsidRDefault="000E3818" w:rsidP="00904D26">
      <w:pPr>
        <w:jc w:val="both"/>
        <w:rPr>
          <w:u w:val="single"/>
        </w:rPr>
      </w:pPr>
      <w:r w:rsidRPr="00DF24C2">
        <w:rPr>
          <w:u w:val="single"/>
        </w:rPr>
        <w:t>II.4.</w:t>
      </w:r>
      <w:r w:rsidR="00F52686" w:rsidRPr="00DF24C2">
        <w:rPr>
          <w:u w:val="single"/>
        </w:rPr>
        <w:t>3</w:t>
      </w:r>
      <w:r w:rsidRPr="00DF24C2">
        <w:rPr>
          <w:u w:val="single"/>
        </w:rPr>
        <w:t xml:space="preserve"> OBSE – Srbsko</w:t>
      </w:r>
    </w:p>
    <w:p w:rsidR="008A28BF" w:rsidRPr="00DF24C2" w:rsidRDefault="008A28BF" w:rsidP="00904D26">
      <w:pPr>
        <w:jc w:val="both"/>
      </w:pPr>
    </w:p>
    <w:p w:rsidR="000E3818" w:rsidRPr="00DF24C2" w:rsidRDefault="000E3818" w:rsidP="008A28BF">
      <w:pPr>
        <w:ind w:firstLine="708"/>
        <w:jc w:val="both"/>
      </w:pPr>
      <w:r w:rsidRPr="00DF24C2">
        <w:t xml:space="preserve">Misia bola založená </w:t>
      </w:r>
      <w:r w:rsidR="006600ED" w:rsidRPr="00DF24C2">
        <w:t>v</w:t>
      </w:r>
      <w:r w:rsidRPr="00DF24C2">
        <w:t xml:space="preserve"> január</w:t>
      </w:r>
      <w:r w:rsidR="006600ED" w:rsidRPr="00DF24C2">
        <w:t>i</w:t>
      </w:r>
      <w:r w:rsidRPr="00DF24C2">
        <w:t xml:space="preserve"> 2001. Jej mandát stanovuje kľúčové oblasti činnosti ako sú pomoc hostiteľskej krajine a jej spoločnosti pri posilňovaní demokratických inštitúcií, reforme polície a rozvoji slobodných médií. Misia bola pôvodne pomenovaná "Misia OBSE v spolkovej krajine Juhoslovanská republika ", neskôr bola v roku 2003 premenovaná na "Misia OBSE pre Srbsko a Čiernu Horu " a v roku 2006 ukončením štátneho zväzu Srbska a Čiernej Hory na "Misia OBSE v Srbsku".</w:t>
      </w:r>
      <w:r w:rsidR="008A28BF" w:rsidRPr="00DF24C2">
        <w:t xml:space="preserve"> </w:t>
      </w:r>
      <w:r w:rsidR="006600ED" w:rsidRPr="00DF24C2">
        <w:t>V misii pôsobila v r</w:t>
      </w:r>
      <w:r w:rsidR="00BF4204" w:rsidRPr="00DF24C2">
        <w:t>oku</w:t>
      </w:r>
      <w:r w:rsidR="006600ED" w:rsidRPr="00DF24C2">
        <w:t xml:space="preserve"> 2018 jedna civilná expertka SR.</w:t>
      </w:r>
    </w:p>
    <w:p w:rsidR="000E3818" w:rsidRPr="00DF24C2" w:rsidRDefault="000E3818" w:rsidP="00904D26">
      <w:pPr>
        <w:jc w:val="both"/>
        <w:rPr>
          <w:u w:val="single"/>
        </w:rPr>
      </w:pPr>
    </w:p>
    <w:p w:rsidR="000E3818" w:rsidRPr="00DF24C2" w:rsidRDefault="001300A9" w:rsidP="00904D26">
      <w:pPr>
        <w:jc w:val="both"/>
        <w:rPr>
          <w:u w:val="single"/>
        </w:rPr>
      </w:pPr>
      <w:r w:rsidRPr="00DF24C2">
        <w:rPr>
          <w:u w:val="single"/>
        </w:rPr>
        <w:t>II.4.</w:t>
      </w:r>
      <w:r w:rsidR="00D54C27" w:rsidRPr="00DF24C2">
        <w:rPr>
          <w:u w:val="single"/>
        </w:rPr>
        <w:t>4</w:t>
      </w:r>
      <w:r w:rsidR="00806917" w:rsidRPr="00DF24C2">
        <w:rPr>
          <w:u w:val="single"/>
        </w:rPr>
        <w:t xml:space="preserve"> OBSE – </w:t>
      </w:r>
      <w:r w:rsidR="00765893" w:rsidRPr="00DF24C2">
        <w:rPr>
          <w:u w:val="single"/>
        </w:rPr>
        <w:t>Albánsko</w:t>
      </w:r>
    </w:p>
    <w:p w:rsidR="00C03783" w:rsidRPr="00DF24C2" w:rsidRDefault="00C03783" w:rsidP="00904D26">
      <w:pPr>
        <w:adjustRightInd w:val="0"/>
        <w:jc w:val="both"/>
        <w:rPr>
          <w:bCs/>
          <w:lang w:val="sk"/>
        </w:rPr>
      </w:pPr>
    </w:p>
    <w:p w:rsidR="00085611" w:rsidRPr="00DF24C2" w:rsidRDefault="00DB6D48" w:rsidP="00C03783">
      <w:pPr>
        <w:adjustRightInd w:val="0"/>
        <w:ind w:firstLine="708"/>
        <w:jc w:val="both"/>
        <w:rPr>
          <w:bCs/>
          <w:lang w:val="sk"/>
        </w:rPr>
      </w:pPr>
      <w:r w:rsidRPr="00DF24C2">
        <w:rPr>
          <w:bCs/>
          <w:lang w:val="sk"/>
        </w:rPr>
        <w:t>Prítomnosť OBSE v Albánsku bola zriadená v roku 1997. Jej aktivity sú zamerané na kontrolu zbrojenia, pomoc pri voľbách, boj proti korupcii, ľudské práva, legislatívu, súdnictvo a pôsobenie médií.</w:t>
      </w:r>
      <w:r w:rsidR="00C03783" w:rsidRPr="00DF24C2">
        <w:rPr>
          <w:bCs/>
          <w:lang w:val="sk"/>
        </w:rPr>
        <w:t xml:space="preserve"> </w:t>
      </w:r>
      <w:r w:rsidR="00085611" w:rsidRPr="00DF24C2">
        <w:rPr>
          <w:bCs/>
          <w:lang w:val="sk"/>
        </w:rPr>
        <w:t>V rámci prítomnosti OBSE v Albánsku pôsobila v roku 2018 jedna civilná expertka.</w:t>
      </w:r>
    </w:p>
    <w:p w:rsidR="00DB6D48" w:rsidRPr="00DF24C2" w:rsidRDefault="00DB6D48" w:rsidP="00904D26">
      <w:pPr>
        <w:adjustRightInd w:val="0"/>
        <w:jc w:val="both"/>
        <w:rPr>
          <w:bCs/>
          <w:lang w:val="sk"/>
        </w:rPr>
      </w:pPr>
    </w:p>
    <w:p w:rsidR="000E3818" w:rsidRPr="00DF24C2" w:rsidRDefault="00050E5F" w:rsidP="00904D26">
      <w:pPr>
        <w:adjustRightInd w:val="0"/>
        <w:jc w:val="both"/>
        <w:rPr>
          <w:bCs/>
          <w:u w:val="single"/>
          <w:lang w:val="sk"/>
        </w:rPr>
      </w:pPr>
      <w:r w:rsidRPr="00DF24C2">
        <w:rPr>
          <w:bCs/>
          <w:u w:val="single"/>
          <w:lang w:val="sk"/>
        </w:rPr>
        <w:t>Misie OBSE – zámer do roku 2019</w:t>
      </w:r>
    </w:p>
    <w:p w:rsidR="009C428E" w:rsidRPr="00DF24C2" w:rsidRDefault="009C428E" w:rsidP="00904D26">
      <w:pPr>
        <w:autoSpaceDE w:val="0"/>
        <w:autoSpaceDN w:val="0"/>
        <w:adjustRightInd w:val="0"/>
        <w:contextualSpacing/>
        <w:jc w:val="both"/>
      </w:pPr>
    </w:p>
    <w:p w:rsidR="00290E2D" w:rsidRPr="00DF24C2" w:rsidRDefault="00290E2D" w:rsidP="009C428E">
      <w:pPr>
        <w:autoSpaceDE w:val="0"/>
        <w:autoSpaceDN w:val="0"/>
        <w:adjustRightInd w:val="0"/>
        <w:ind w:firstLine="708"/>
        <w:contextualSpacing/>
        <w:jc w:val="both"/>
      </w:pPr>
      <w:r w:rsidRPr="00DF24C2">
        <w:t>PZ plánuje v roku 2019 naďalej vyvíjať úsilie o navýšenie príspevkov v misiách OBSE, čo taktiež súvisí s </w:t>
      </w:r>
      <w:r w:rsidR="006E22DD" w:rsidRPr="00DF24C2">
        <w:t>úlohou</w:t>
      </w:r>
      <w:r w:rsidRPr="00DF24C2">
        <w:t xml:space="preserve"> S</w:t>
      </w:r>
      <w:r w:rsidR="006E22DD" w:rsidRPr="00DF24C2">
        <w:t>R</w:t>
      </w:r>
      <w:r w:rsidRPr="00DF24C2">
        <w:t>, ktorá v roku 2019 predsed</w:t>
      </w:r>
      <w:r w:rsidR="007C7A82" w:rsidRPr="00DF24C2">
        <w:t>á</w:t>
      </w:r>
      <w:r w:rsidRPr="00DF24C2">
        <w:t> OBSE.</w:t>
      </w:r>
      <w:r w:rsidR="000B00B5" w:rsidRPr="00DF24C2">
        <w:t xml:space="preserve"> </w:t>
      </w:r>
      <w:r w:rsidRPr="00DF24C2">
        <w:t>Pôsobenie slovenských civilných expertov v misiách OBSE nepredstavuje žiadne priame náklady pre štátny rozpočet SR, nakoľko sú finančne odmeňovaní z prostriedkov OBSE.</w:t>
      </w:r>
    </w:p>
    <w:p w:rsidR="000E3818" w:rsidRPr="00DF24C2" w:rsidRDefault="000E3818" w:rsidP="001C461C">
      <w:pPr>
        <w:adjustRightInd w:val="0"/>
        <w:jc w:val="both"/>
        <w:rPr>
          <w:lang w:val="sk"/>
        </w:rPr>
      </w:pPr>
    </w:p>
    <w:p w:rsidR="006E22DD" w:rsidRPr="00DF24C2" w:rsidRDefault="006E22DD" w:rsidP="001C461C">
      <w:pPr>
        <w:adjustRightInd w:val="0"/>
        <w:jc w:val="both"/>
        <w:rPr>
          <w:lang w:val="sk"/>
        </w:rPr>
      </w:pPr>
    </w:p>
    <w:p w:rsidR="000E3818" w:rsidRPr="00DF24C2" w:rsidRDefault="000E3818" w:rsidP="001C461C">
      <w:pPr>
        <w:tabs>
          <w:tab w:val="center" w:pos="4536"/>
          <w:tab w:val="right" w:pos="9072"/>
          <w:tab w:val="right" w:pos="9356"/>
        </w:tabs>
        <w:jc w:val="both"/>
        <w:rPr>
          <w:bCs/>
          <w:color w:val="FF0000"/>
        </w:rPr>
      </w:pPr>
      <w:r w:rsidRPr="00DF24C2">
        <w:rPr>
          <w:b/>
          <w:bCs/>
        </w:rPr>
        <w:t>II</w:t>
      </w:r>
      <w:r w:rsidRPr="00DF24C2">
        <w:rPr>
          <w:b/>
        </w:rPr>
        <w:t>I. Reforma bezpečnostného sektora, rozvojová spolupráca a humanitárna pomoc</w:t>
      </w:r>
    </w:p>
    <w:p w:rsidR="000E3818" w:rsidRPr="00DF24C2" w:rsidRDefault="000E3818" w:rsidP="001C461C">
      <w:pPr>
        <w:shd w:val="clear" w:color="auto" w:fill="FFFFFF"/>
        <w:contextualSpacing/>
        <w:jc w:val="both"/>
        <w:rPr>
          <w:u w:val="single"/>
          <w:lang w:eastAsia="cs-CZ"/>
        </w:rPr>
      </w:pPr>
    </w:p>
    <w:p w:rsidR="000E3818" w:rsidRPr="00DF24C2" w:rsidRDefault="000E3818" w:rsidP="001C461C">
      <w:pPr>
        <w:shd w:val="clear" w:color="auto" w:fill="FFFFFF"/>
        <w:contextualSpacing/>
        <w:jc w:val="both"/>
        <w:rPr>
          <w:u w:val="single"/>
        </w:rPr>
      </w:pPr>
      <w:r w:rsidRPr="00DF24C2">
        <w:rPr>
          <w:u w:val="single"/>
          <w:lang w:eastAsia="cs-CZ"/>
        </w:rPr>
        <w:t xml:space="preserve">III.1 </w:t>
      </w:r>
      <w:r w:rsidRPr="00DF24C2">
        <w:rPr>
          <w:u w:val="single"/>
        </w:rPr>
        <w:t xml:space="preserve">Aktivity na podporu reformy </w:t>
      </w:r>
      <w:r w:rsidR="00645A9A" w:rsidRPr="00DF24C2">
        <w:rPr>
          <w:u w:val="single"/>
        </w:rPr>
        <w:t xml:space="preserve">a správy </w:t>
      </w:r>
      <w:r w:rsidRPr="00DF24C2">
        <w:rPr>
          <w:u w:val="single"/>
        </w:rPr>
        <w:t>bezpečnostného sektora</w:t>
      </w:r>
    </w:p>
    <w:p w:rsidR="000E3818" w:rsidRPr="00DF24C2" w:rsidRDefault="000E3818" w:rsidP="001C461C">
      <w:pPr>
        <w:jc w:val="both"/>
      </w:pPr>
    </w:p>
    <w:p w:rsidR="008C4F67" w:rsidRPr="00DF24C2" w:rsidRDefault="00B64A48" w:rsidP="001C461C">
      <w:pPr>
        <w:ind w:firstLine="708"/>
        <w:jc w:val="both"/>
      </w:pPr>
      <w:r w:rsidRPr="00DF24C2">
        <w:t xml:space="preserve">Pokračujúce angažovanie sa SR v pozícii lídra v agende reformy bezpečnostného sektora </w:t>
      </w:r>
      <w:r w:rsidRPr="00DF24C2">
        <w:rPr>
          <w:i/>
          <w:iCs/>
        </w:rPr>
        <w:t xml:space="preserve">(ďalej len „SSR“) </w:t>
      </w:r>
      <w:r w:rsidRPr="00DF24C2">
        <w:rPr>
          <w:iCs/>
        </w:rPr>
        <w:t>na pôde OSN sa potvrdilo aj v roku 2018</w:t>
      </w:r>
      <w:r w:rsidRPr="00DF24C2">
        <w:t xml:space="preserve">. Vývoj agendy v spektre medzinárodných organizácií potvrdzuje relevantnosť tejto témy aj po viac ako desaťročí od prvej otvorenej debaty na pôde BR OSN </w:t>
      </w:r>
      <w:r w:rsidR="00361978" w:rsidRPr="00DF24C2">
        <w:t>p</w:t>
      </w:r>
      <w:r w:rsidRPr="00DF24C2">
        <w:t>od predsedníctvom SR. SR aj v r. 2018 opäť spolupracovala s viacerými medzinárodnými organizáciami a partnermi ako Africká únia (AÚ), OBSE, Svetová banka (SB) a Centrum pre demokratickú kontrolu ozbrojených síl v Ženeve (DCAF). SR je aktívna aj pri poskytovaní oficiálnej rozvojovej pomoci (ODA) v Afrike, kde je SSR dôležitou súčasťou reformných procesov viacerých krajín, vrátane Stredoafrickej republiky, Mali, Gambie či Etiópie.</w:t>
      </w:r>
      <w:r w:rsidR="008C4F67" w:rsidRPr="00DF24C2">
        <w:t xml:space="preserve"> SR v roku 2018 podporovala procesy SSR a finančne prispela do medzinárodných inštitúcií a neziskových organizácií a inštitúcií zastrešujúcich oblasť SSR.</w:t>
      </w:r>
    </w:p>
    <w:p w:rsidR="00B64A48" w:rsidRPr="00DF24C2" w:rsidRDefault="00B64A48" w:rsidP="001C461C">
      <w:pPr>
        <w:jc w:val="both"/>
      </w:pPr>
    </w:p>
    <w:p w:rsidR="00B64A48" w:rsidRPr="00DF24C2" w:rsidRDefault="00B64A48" w:rsidP="00623744">
      <w:pPr>
        <w:ind w:firstLine="708"/>
        <w:jc w:val="both"/>
      </w:pPr>
      <w:r w:rsidRPr="00DF24C2">
        <w:t xml:space="preserve">Rok 2018 bol </w:t>
      </w:r>
      <w:r w:rsidR="00945504" w:rsidRPr="00DF24C2">
        <w:t>z</w:t>
      </w:r>
      <w:r w:rsidRPr="00DF24C2">
        <w:t xml:space="preserve"> hľadiska agendy SSR </w:t>
      </w:r>
      <w:r w:rsidR="003D46BA" w:rsidRPr="00DF24C2">
        <w:t xml:space="preserve">na pôde OSN </w:t>
      </w:r>
      <w:r w:rsidRPr="00DF24C2">
        <w:t xml:space="preserve">významný z dôvodu viacerých politických, diplomatických, ale aj odborných aktivít. Vlajkovým podujatím bol okrúhly stôl </w:t>
      </w:r>
      <w:r w:rsidR="00945504" w:rsidRPr="00DF24C2">
        <w:t xml:space="preserve">na vysokej úrovni </w:t>
      </w:r>
      <w:r w:rsidRPr="00DF24C2">
        <w:t>k úlohe SSR v rámci konceptu budovania a udržiavania mieru</w:t>
      </w:r>
      <w:r w:rsidR="00A27A6D" w:rsidRPr="00DF24C2">
        <w:t xml:space="preserve"> v apríli 2018</w:t>
      </w:r>
      <w:r w:rsidRPr="00DF24C2">
        <w:t>.</w:t>
      </w:r>
      <w:r w:rsidR="00A27A6D" w:rsidRPr="00DF24C2">
        <w:t xml:space="preserve"> </w:t>
      </w:r>
      <w:r w:rsidRPr="00DF24C2">
        <w:t xml:space="preserve">Predseda 72. zasadnutia VZ OSN M. </w:t>
      </w:r>
      <w:proofErr w:type="spellStart"/>
      <w:r w:rsidRPr="00DF24C2">
        <w:t>Lajčák</w:t>
      </w:r>
      <w:proofErr w:type="spellEnd"/>
      <w:r w:rsidRPr="00DF24C2">
        <w:t xml:space="preserve"> v úvodnom prejave zdôraznil niekoľko priorít pre budúcnosť efektívnych procesov SSR, vrátane silného národného vlastníctva, regionálnej spolupráce, udržateľného financovania, súdržného prístupu a spolupráce. Zástupkyňa GT OSN A. </w:t>
      </w:r>
      <w:proofErr w:type="spellStart"/>
      <w:r w:rsidRPr="00DF24C2">
        <w:t>Mohammed</w:t>
      </w:r>
      <w:proofErr w:type="spellEnd"/>
      <w:r w:rsidRPr="00DF24C2">
        <w:t xml:space="preserve"> podčiarkla význam SSR ako súčasti mandátov mierových operácií OSN a ocenila prínos reformných procesov pri stabilizácii post-konfliktného prostredia, ale aj v rámci prevencie konfliktov. Diskusie </w:t>
      </w:r>
      <w:r w:rsidR="00CD548E" w:rsidRPr="00DF24C2">
        <w:t xml:space="preserve">v rámci prvých dvoch podujatí </w:t>
      </w:r>
      <w:r w:rsidRPr="00DF24C2">
        <w:t xml:space="preserve">vo forme expertných panelov sa zameriavali predovšetkým na dôležitosť posilňovania národného vlastníctva procesov SSR, </w:t>
      </w:r>
      <w:proofErr w:type="spellStart"/>
      <w:r w:rsidRPr="00DF24C2">
        <w:t>inkluzívneho</w:t>
      </w:r>
      <w:proofErr w:type="spellEnd"/>
      <w:r w:rsidRPr="00DF24C2">
        <w:t xml:space="preserve"> prístupu naprieč celým spektrom spoločnosti, inovatívne partnerstvá a udržateľné financovanie aktivít SSR. Medzi </w:t>
      </w:r>
      <w:proofErr w:type="spellStart"/>
      <w:r w:rsidRPr="00DF24C2">
        <w:t>panelistami</w:t>
      </w:r>
      <w:proofErr w:type="spellEnd"/>
      <w:r w:rsidRPr="00DF24C2">
        <w:t xml:space="preserve"> vystúpili viacerí vysokí politickí predstavitelia vrátane prezidenta S</w:t>
      </w:r>
      <w:r w:rsidR="00D903C3" w:rsidRPr="00DF24C2">
        <w:t>tredoafrickej republiky</w:t>
      </w:r>
      <w:r w:rsidRPr="00DF24C2">
        <w:t>, bývalého prezidenta Východného Timoru a</w:t>
      </w:r>
      <w:r w:rsidR="00D903C3" w:rsidRPr="00DF24C2">
        <w:t> podpredsedu vlády</w:t>
      </w:r>
      <w:r w:rsidRPr="00DF24C2">
        <w:t xml:space="preserve"> a ministra </w:t>
      </w:r>
      <w:r w:rsidR="00D903C3" w:rsidRPr="00DF24C2">
        <w:t>zahraničných vecí</w:t>
      </w:r>
      <w:r w:rsidRPr="00DF24C2">
        <w:t xml:space="preserve"> Belgicka, ako aj predstavitelia významných medzinárodných inštitúcií, medzi inými AÚ, EÚ, OBSE a SB. Hlavným cieľom v poradí tretieho podujatia bolo zdôrazniť dôležitosť výziev týkajúcich sa SSR v kontexte udržateľného mieru</w:t>
      </w:r>
      <w:r w:rsidR="00860E00" w:rsidRPr="00DF24C2">
        <w:t>.</w:t>
      </w:r>
    </w:p>
    <w:p w:rsidR="00B95550" w:rsidRPr="00DF24C2" w:rsidRDefault="00B95550" w:rsidP="001C461C">
      <w:pPr>
        <w:jc w:val="both"/>
      </w:pPr>
    </w:p>
    <w:p w:rsidR="00B64A48" w:rsidRPr="00DF24C2" w:rsidRDefault="00B64A48" w:rsidP="00623744">
      <w:pPr>
        <w:ind w:firstLine="708"/>
        <w:jc w:val="both"/>
      </w:pPr>
      <w:r w:rsidRPr="00DF24C2">
        <w:t>Skupina priateľov OSN pre SSR (</w:t>
      </w:r>
      <w:proofErr w:type="spellStart"/>
      <w:r w:rsidRPr="00DF24C2">
        <w:t>GoF</w:t>
      </w:r>
      <w:proofErr w:type="spellEnd"/>
      <w:r w:rsidRPr="00DF24C2">
        <w:t xml:space="preserve"> SSR) bola aktívna i v priamej spolupráci s AÚ. </w:t>
      </w:r>
      <w:r w:rsidR="001D7FAE" w:rsidRPr="00DF24C2">
        <w:t xml:space="preserve">V júli </w:t>
      </w:r>
      <w:r w:rsidRPr="00DF24C2">
        <w:t xml:space="preserve">2018 sa z iniciatívy spolupredsedov uskutočnilo rokovanie s komisárom AÚ pre mier a bezpečnosť veľvyslancom S. </w:t>
      </w:r>
      <w:proofErr w:type="spellStart"/>
      <w:r w:rsidRPr="00DF24C2">
        <w:t>Cherguim</w:t>
      </w:r>
      <w:proofErr w:type="spellEnd"/>
      <w:r w:rsidRPr="00DF24C2">
        <w:t>, počas ktorého vyjadrili stáli predstavitelia SR a JAR silnú podporu organizovaniu 2. Afrického fóra pre SSR (prvé fórum sa konalo v novembri 2014 v Addis Abebe), ktoré sa uskutočnilo v dňoch 22.</w:t>
      </w:r>
      <w:r w:rsidR="001D7FAE" w:rsidRPr="00DF24C2">
        <w:t xml:space="preserve"> </w:t>
      </w:r>
      <w:r w:rsidRPr="00DF24C2">
        <w:t>-</w:t>
      </w:r>
      <w:r w:rsidR="001D7FAE" w:rsidRPr="00DF24C2">
        <w:t xml:space="preserve"> </w:t>
      </w:r>
      <w:r w:rsidRPr="00DF24C2">
        <w:t>24. októbra 2018 v Addis Abebe. Hlavný dôraz podujatia bol kladený na kontinentálne vlastníctvo procesov a posilnenie koordinačných mechanizmov pomoci pre Afriku v oblasti SSR. Slovenský zástupca na 2. Africkom fóre k SSR, veľvyslanec M. Hacek, vystúpil v rámci 5. panelu - multilaterálne a bilaterálne partnerstvo pre podporu SSR v Afrike. Fórum sa skončilo prijatím záverov, ktoré by mali vytvoriť nosnú líniu aktivít na nadchádzajúce obdobie.</w:t>
      </w:r>
    </w:p>
    <w:p w:rsidR="001D7FAE" w:rsidRPr="00DF24C2" w:rsidRDefault="001D7FAE" w:rsidP="001C461C">
      <w:pPr>
        <w:jc w:val="both"/>
      </w:pPr>
    </w:p>
    <w:p w:rsidR="00B64A48" w:rsidRPr="00DF24C2" w:rsidRDefault="000634AE" w:rsidP="00623744">
      <w:pPr>
        <w:ind w:firstLine="708"/>
        <w:jc w:val="both"/>
      </w:pPr>
      <w:r>
        <w:t xml:space="preserve">Významným momentom v oblasti </w:t>
      </w:r>
      <w:r w:rsidR="00B64A48" w:rsidRPr="00DF24C2">
        <w:t>spolupráce s medzinárodnými organizáciami bolo v r</w:t>
      </w:r>
      <w:r w:rsidR="00C521EF" w:rsidRPr="00DF24C2">
        <w:t>oku</w:t>
      </w:r>
      <w:r w:rsidR="00B64A48" w:rsidRPr="00DF24C2">
        <w:t xml:space="preserve"> 2018 stretnutie </w:t>
      </w:r>
      <w:proofErr w:type="spellStart"/>
      <w:r w:rsidR="00B64A48" w:rsidRPr="00DF24C2">
        <w:t>GoF</w:t>
      </w:r>
      <w:proofErr w:type="spellEnd"/>
      <w:r w:rsidR="00B64A48" w:rsidRPr="00DF24C2">
        <w:t xml:space="preserve"> pre SSR k úlohe a inštitucionálnym skúsenostiam OSN, AÚ, EÚ a OBSE pri podpore národných procesov SSR. Základom diskusie sa stalo predstavenie prelomovej publikácie ženevského centra DCAF 13.12.</w:t>
      </w:r>
      <w:r w:rsidR="00C521EF" w:rsidRPr="00DF24C2">
        <w:t>2</w:t>
      </w:r>
      <w:r w:rsidR="00B64A48" w:rsidRPr="00DF24C2">
        <w:t xml:space="preserve">018 </w:t>
      </w:r>
      <w:r w:rsidR="00B64A48" w:rsidRPr="00DF24C2">
        <w:rPr>
          <w:i/>
        </w:rPr>
        <w:t>("</w:t>
      </w:r>
      <w:proofErr w:type="spellStart"/>
      <w:r w:rsidR="00B64A48" w:rsidRPr="00DF24C2">
        <w:rPr>
          <w:i/>
        </w:rPr>
        <w:t>Mapping</w:t>
      </w:r>
      <w:proofErr w:type="spellEnd"/>
      <w:r w:rsidR="00B64A48" w:rsidRPr="00DF24C2">
        <w:rPr>
          <w:i/>
        </w:rPr>
        <w:t xml:space="preserve"> Study on </w:t>
      </w:r>
      <w:proofErr w:type="spellStart"/>
      <w:r w:rsidR="00B64A48" w:rsidRPr="00DF24C2">
        <w:rPr>
          <w:i/>
        </w:rPr>
        <w:t>Multilateral</w:t>
      </w:r>
      <w:proofErr w:type="spellEnd"/>
      <w:r w:rsidR="00B64A48" w:rsidRPr="00DF24C2">
        <w:rPr>
          <w:i/>
        </w:rPr>
        <w:t xml:space="preserve"> </w:t>
      </w:r>
      <w:proofErr w:type="spellStart"/>
      <w:r w:rsidR="00B64A48" w:rsidRPr="00DF24C2">
        <w:rPr>
          <w:i/>
        </w:rPr>
        <w:t>Support</w:t>
      </w:r>
      <w:proofErr w:type="spellEnd"/>
      <w:r w:rsidR="00B64A48" w:rsidRPr="00DF24C2">
        <w:rPr>
          <w:i/>
        </w:rPr>
        <w:t xml:space="preserve"> to SSR")</w:t>
      </w:r>
      <w:r w:rsidR="00B64A48" w:rsidRPr="00DF24C2">
        <w:t>, ktorá empiricky zmapovala komparatívne výhody a potenciál partnerskej spolupráce OSN s regionálnymi organizáciami, ktorej kľúčové zistenia prezentoval riaditeľ DCAF-u</w:t>
      </w:r>
      <w:r w:rsidR="00AE14A1" w:rsidRPr="00DF24C2">
        <w:t xml:space="preserve"> a</w:t>
      </w:r>
      <w:r w:rsidR="00B64A48" w:rsidRPr="00DF24C2">
        <w:t xml:space="preserve"> zástupcovia OSN, EÚ, AÚ a OBSE so spolu-autorským podielom. Stretnutie potvrdilo narastajúcu p</w:t>
      </w:r>
      <w:r>
        <w:t xml:space="preserve">otrebu koordinácie aktivít SSR </w:t>
      </w:r>
      <w:r w:rsidR="00B64A48" w:rsidRPr="00DF24C2">
        <w:t xml:space="preserve">regionálnych a </w:t>
      </w:r>
      <w:proofErr w:type="spellStart"/>
      <w:r w:rsidR="00B64A48" w:rsidRPr="00DF24C2">
        <w:t>sub</w:t>
      </w:r>
      <w:proofErr w:type="spellEnd"/>
      <w:r w:rsidR="00B64A48" w:rsidRPr="00DF24C2">
        <w:t xml:space="preserve">-regionálnych </w:t>
      </w:r>
      <w:r w:rsidR="00B64A48" w:rsidRPr="00DF24C2">
        <w:lastRenderedPageBreak/>
        <w:t xml:space="preserve">organizácií a rozširovania ich spolupráce s OSN, osobitne na pozadí prebiehajúcej reformy OSN zacielenej na zlepšenie jej výkonu v teréne. O prebiehajúcich reformách a úlohe SSR v oblasti mieru a bezpečnosti </w:t>
      </w:r>
      <w:proofErr w:type="spellStart"/>
      <w:r w:rsidR="00B64A48" w:rsidRPr="00DF24C2">
        <w:t>brífoval</w:t>
      </w:r>
      <w:proofErr w:type="spellEnd"/>
      <w:r w:rsidR="00B64A48" w:rsidRPr="00DF24C2">
        <w:t xml:space="preserve"> riaditeľ </w:t>
      </w:r>
      <w:proofErr w:type="spellStart"/>
      <w:r w:rsidR="00B64A48" w:rsidRPr="00DF24C2">
        <w:t>tranzičného</w:t>
      </w:r>
      <w:proofErr w:type="spellEnd"/>
      <w:r w:rsidR="00B64A48" w:rsidRPr="00DF24C2">
        <w:t xml:space="preserve"> tímu GT OSN a zástupca riaditeľa Krízového centra UNDP, ktorí poukázali na účel fúzie operačných a politicko-plánovacích činností OSN v novej </w:t>
      </w:r>
      <w:proofErr w:type="spellStart"/>
      <w:r w:rsidR="00B64A48" w:rsidRPr="00DF24C2">
        <w:t>regionalizovanej</w:t>
      </w:r>
      <w:proofErr w:type="spellEnd"/>
      <w:r w:rsidR="00B64A48" w:rsidRPr="00DF24C2">
        <w:t xml:space="preserve"> štruktúre Sekretariátu OSN, ktorá od 17.12.2018 vstúpila do pilotnej fázy. SP SR veľvyslanec M. Mlynár vyzdvihol inštrumentálnu úlohu </w:t>
      </w:r>
      <w:proofErr w:type="spellStart"/>
      <w:r w:rsidR="00B64A48" w:rsidRPr="00DF24C2">
        <w:t>GoF</w:t>
      </w:r>
      <w:proofErr w:type="spellEnd"/>
      <w:r w:rsidR="00B64A48" w:rsidRPr="00DF24C2">
        <w:t xml:space="preserve"> SSR pri formovaní politického dialógu o SSR a dôležitos</w:t>
      </w:r>
      <w:r w:rsidR="00C521EF" w:rsidRPr="00DF24C2">
        <w:t>ť</w:t>
      </w:r>
      <w:r w:rsidR="00B64A48" w:rsidRPr="00DF24C2">
        <w:t xml:space="preserve"> jej miesta v prioritných oblastiach prevencie konfliktov a udržiavania mieru.</w:t>
      </w:r>
    </w:p>
    <w:p w:rsidR="00B64A48" w:rsidRPr="00DF24C2" w:rsidRDefault="00B64A48" w:rsidP="001C461C">
      <w:pPr>
        <w:jc w:val="both"/>
      </w:pPr>
    </w:p>
    <w:p w:rsidR="00B64A48" w:rsidRPr="00DF24C2" w:rsidRDefault="00B64A48" w:rsidP="00623744">
      <w:pPr>
        <w:ind w:firstLine="708"/>
        <w:jc w:val="both"/>
      </w:pPr>
      <w:r w:rsidRPr="00DF24C2">
        <w:t xml:space="preserve">V roku 2019 </w:t>
      </w:r>
      <w:proofErr w:type="spellStart"/>
      <w:r w:rsidR="00AE14A1" w:rsidRPr="00DF24C2">
        <w:t>GoF</w:t>
      </w:r>
      <w:proofErr w:type="spellEnd"/>
      <w:r w:rsidR="00AE14A1" w:rsidRPr="00DF24C2">
        <w:t xml:space="preserve"> pre SSR </w:t>
      </w:r>
      <w:r w:rsidRPr="00DF24C2">
        <w:t xml:space="preserve">plánuje (pravdepodobne v apríli) zorganizovať spolu so Sekretariátom OSN stretnutie dvoch skupín priateľov OSN: </w:t>
      </w:r>
      <w:proofErr w:type="spellStart"/>
      <w:r w:rsidRPr="00DF24C2">
        <w:t>GoF</w:t>
      </w:r>
      <w:proofErr w:type="spellEnd"/>
      <w:r w:rsidRPr="00DF24C2">
        <w:t xml:space="preserve"> pre SSR a </w:t>
      </w:r>
      <w:proofErr w:type="spellStart"/>
      <w:r w:rsidRPr="00DF24C2">
        <w:t>GoF</w:t>
      </w:r>
      <w:proofErr w:type="spellEnd"/>
      <w:r w:rsidRPr="00DF24C2">
        <w:t xml:space="preserve"> pre rodovú paritu, ktorej predsedajú Ghana a Katar. Pôjde o podujatie na vysokej úrovni za podpory viacerých partnerov: AÚ, EÚ, OBSE, DCAF</w:t>
      </w:r>
      <w:r w:rsidR="00AE14A1" w:rsidRPr="00DF24C2">
        <w:t xml:space="preserve"> a </w:t>
      </w:r>
      <w:r w:rsidRPr="00DF24C2">
        <w:t xml:space="preserve">FBA </w:t>
      </w:r>
      <w:r w:rsidRPr="00DF24C2">
        <w:rPr>
          <w:i/>
        </w:rPr>
        <w:t>(</w:t>
      </w:r>
      <w:proofErr w:type="spellStart"/>
      <w:r w:rsidRPr="00DF24C2">
        <w:rPr>
          <w:i/>
        </w:rPr>
        <w:t>Folke</w:t>
      </w:r>
      <w:proofErr w:type="spellEnd"/>
      <w:r w:rsidRPr="00DF24C2">
        <w:rPr>
          <w:i/>
        </w:rPr>
        <w:t xml:space="preserve"> </w:t>
      </w:r>
      <w:proofErr w:type="spellStart"/>
      <w:r w:rsidRPr="00DF24C2">
        <w:rPr>
          <w:i/>
        </w:rPr>
        <w:t>Benadotte</w:t>
      </w:r>
      <w:proofErr w:type="spellEnd"/>
      <w:r w:rsidRPr="00DF24C2">
        <w:rPr>
          <w:i/>
        </w:rPr>
        <w:t xml:space="preserve"> </w:t>
      </w:r>
      <w:proofErr w:type="spellStart"/>
      <w:r w:rsidRPr="00DF24C2">
        <w:rPr>
          <w:i/>
        </w:rPr>
        <w:t>Academy</w:t>
      </w:r>
      <w:proofErr w:type="spellEnd"/>
      <w:r w:rsidRPr="00DF24C2">
        <w:rPr>
          <w:i/>
        </w:rPr>
        <w:t>)</w:t>
      </w:r>
      <w:r w:rsidRPr="00DF24C2">
        <w:t>. Okrem stretnutí a podujatí venovaných skúsenostiam a výzvam v oblasti SSR v konkrétnych krajinách</w:t>
      </w:r>
      <w:r w:rsidR="00BD6477" w:rsidRPr="00DF24C2">
        <w:t>,</w:t>
      </w:r>
      <w:r w:rsidRPr="00DF24C2">
        <w:t xml:space="preserve"> </w:t>
      </w:r>
      <w:proofErr w:type="spellStart"/>
      <w:r w:rsidRPr="00DF24C2">
        <w:t>GoF</w:t>
      </w:r>
      <w:proofErr w:type="spellEnd"/>
      <w:r w:rsidRPr="00DF24C2">
        <w:t xml:space="preserve"> SSR zorganizuje brífing o postavení SSR v novej štruktúre OSN pre mier a bezpečnosť za účasti námestní</w:t>
      </w:r>
      <w:r w:rsidR="00EE001C" w:rsidRPr="00DF24C2">
        <w:t>čky</w:t>
      </w:r>
      <w:r w:rsidRPr="00DF24C2">
        <w:t xml:space="preserve"> GT OSN pre politické záležitosti a budovanie mieru</w:t>
      </w:r>
      <w:r w:rsidR="00AE14A1" w:rsidRPr="00DF24C2">
        <w:t xml:space="preserve"> a</w:t>
      </w:r>
      <w:r w:rsidR="00F15A7C" w:rsidRPr="00DF24C2">
        <w:t xml:space="preserve"> námestníka </w:t>
      </w:r>
      <w:r w:rsidRPr="00DF24C2">
        <w:t xml:space="preserve">pre </w:t>
      </w:r>
      <w:r w:rsidR="00AE14A1" w:rsidRPr="00DF24C2">
        <w:t xml:space="preserve">mierové </w:t>
      </w:r>
      <w:r w:rsidR="00F15A7C" w:rsidRPr="00DF24C2">
        <w:t>operácie.</w:t>
      </w:r>
    </w:p>
    <w:p w:rsidR="00B221DC" w:rsidRPr="00DF24C2" w:rsidRDefault="00B221DC" w:rsidP="001C461C">
      <w:pPr>
        <w:jc w:val="both"/>
      </w:pPr>
    </w:p>
    <w:p w:rsidR="001942D0" w:rsidRPr="00DF24C2" w:rsidRDefault="00EE001C" w:rsidP="00623744">
      <w:pPr>
        <w:ind w:firstLine="708"/>
        <w:jc w:val="both"/>
      </w:pPr>
      <w:r w:rsidRPr="00DF24C2">
        <w:t>Na pôde OBSE patrí p</w:t>
      </w:r>
      <w:r w:rsidR="00B70171" w:rsidRPr="00DF24C2">
        <w:t>odporovanie</w:t>
      </w:r>
      <w:r w:rsidR="001942D0" w:rsidRPr="00DF24C2">
        <w:t xml:space="preserve"> a presadzovanie témy reformy a riadenia bezpečnostného sektora (SSG/R) medzi dlhodobé priority zahraničnej politiky SR a tiež angažovania sa SR v OBSE. V roku 2018 boli aktivity S</w:t>
      </w:r>
      <w:r w:rsidR="0025307C" w:rsidRPr="00DF24C2">
        <w:t>R</w:t>
      </w:r>
      <w:r w:rsidR="001942D0" w:rsidRPr="00DF24C2">
        <w:t xml:space="preserve"> v tejto oblasti zamerané na prípravu predsedníctva</w:t>
      </w:r>
      <w:r w:rsidR="000211F0" w:rsidRPr="00DF24C2">
        <w:t xml:space="preserve"> SR v</w:t>
      </w:r>
      <w:r w:rsidR="001942D0" w:rsidRPr="00DF24C2">
        <w:t xml:space="preserve"> OBSE, ktorého jednou z priorít je SSG/R. Za účelom koordinácie stanovísk a aktivít účastníckych štátov OBSE bola v roku 2014 vytvorená Skupina priateľov (</w:t>
      </w:r>
      <w:proofErr w:type="spellStart"/>
      <w:r w:rsidR="001942D0" w:rsidRPr="00DF24C2">
        <w:t>GoF</w:t>
      </w:r>
      <w:proofErr w:type="spellEnd"/>
      <w:r w:rsidR="001942D0" w:rsidRPr="00DF24C2">
        <w:t>) OBSE pre SSG/R, ktorej stálym predsedom je od jej vzniku S</w:t>
      </w:r>
      <w:r w:rsidR="00B70171" w:rsidRPr="00DF24C2">
        <w:t>R</w:t>
      </w:r>
      <w:r w:rsidR="001942D0" w:rsidRPr="00DF24C2">
        <w:t xml:space="preserve">. </w:t>
      </w:r>
      <w:proofErr w:type="spellStart"/>
      <w:r w:rsidR="001942D0" w:rsidRPr="00DF24C2">
        <w:t>GoF</w:t>
      </w:r>
      <w:proofErr w:type="spellEnd"/>
      <w:r w:rsidR="001942D0" w:rsidRPr="00DF24C2">
        <w:t xml:space="preserve"> má v súčasnosti 29 stálych členov a ďalších podporovateľov, ktorí sa zúčastňujú aktivít </w:t>
      </w:r>
      <w:proofErr w:type="spellStart"/>
      <w:r w:rsidR="001942D0" w:rsidRPr="00DF24C2">
        <w:t>GoF</w:t>
      </w:r>
      <w:proofErr w:type="spellEnd"/>
      <w:r w:rsidR="001942D0" w:rsidRPr="00DF24C2">
        <w:t xml:space="preserve"> na pravidelnej báze. </w:t>
      </w:r>
      <w:proofErr w:type="spellStart"/>
      <w:r w:rsidR="001942D0" w:rsidRPr="00DF24C2">
        <w:t>GoF</w:t>
      </w:r>
      <w:proofErr w:type="spellEnd"/>
      <w:r w:rsidR="001942D0" w:rsidRPr="00DF24C2">
        <w:t xml:space="preserve"> v priebehu roka zasadala dva krát, pričom S</w:t>
      </w:r>
      <w:r w:rsidR="00B70171" w:rsidRPr="00DF24C2">
        <w:t>R</w:t>
      </w:r>
      <w:r w:rsidR="001942D0" w:rsidRPr="00DF24C2">
        <w:t xml:space="preserve"> popri zasadnutiach organizovala množstvo bilaterálnych a skupinových konzultácií s cieľom získania podpory pre predsedníctvo </w:t>
      </w:r>
      <w:r w:rsidR="00B70171" w:rsidRPr="00DF24C2">
        <w:t xml:space="preserve">SR v </w:t>
      </w:r>
      <w:r w:rsidR="001942D0" w:rsidRPr="00DF24C2">
        <w:t>OBSE v tejto oblasti.</w:t>
      </w:r>
    </w:p>
    <w:p w:rsidR="00350294" w:rsidRPr="00DF24C2" w:rsidRDefault="00350294" w:rsidP="001C461C">
      <w:pPr>
        <w:jc w:val="both"/>
      </w:pPr>
    </w:p>
    <w:p w:rsidR="001942D0" w:rsidRPr="00DF24C2" w:rsidRDefault="001942D0" w:rsidP="00623744">
      <w:pPr>
        <w:ind w:firstLine="708"/>
        <w:jc w:val="both"/>
      </w:pPr>
      <w:r w:rsidRPr="00DF24C2">
        <w:t>S</w:t>
      </w:r>
      <w:r w:rsidR="00293269" w:rsidRPr="00DF24C2">
        <w:t>R</w:t>
      </w:r>
      <w:r w:rsidRPr="00DF24C2">
        <w:t xml:space="preserve"> podporuje systematické zaraďovanie SSG/R do </w:t>
      </w:r>
      <w:r w:rsidR="00A41FDC" w:rsidRPr="00DF24C2">
        <w:t>agend</w:t>
      </w:r>
      <w:r w:rsidRPr="00DF24C2">
        <w:t xml:space="preserve"> rokovaní existujúcich formátov OBSE. Téme SSG/R bolo venované spoločné zasadnutie Stálej rady a Fóra pre bezpečnostnú spoluprácu, Bezpečnostného výboru ale aj Stredomorskej kontaktnej skupiny (MCG) v rámci predsedníctva</w:t>
      </w:r>
      <w:r w:rsidR="00A41FDC" w:rsidRPr="00DF24C2">
        <w:t xml:space="preserve"> SR v</w:t>
      </w:r>
      <w:r w:rsidRPr="00DF24C2">
        <w:t xml:space="preserve"> MCG. Účasť na vysokej úrovni najmä na spoločnom zasadnutí Stálej rady a Fóra pre bezpečnostnú spoluprácu, dvoch pravidelne zasadajúcich orgánov OBSE s rozhodovacou </w:t>
      </w:r>
      <w:r w:rsidR="003162E7" w:rsidRPr="00DF24C2">
        <w:t>právomocou</w:t>
      </w:r>
      <w:r w:rsidRPr="00DF24C2">
        <w:t xml:space="preserve">, ilustrovalo zvýšené uznanie SSG/R a jeho relevanciu pre OBSE (asistent Generálneho tajomníka OSN pre právny štát a bezpečnostné inštitúcie, riaditeľka Kancelárie OBSE pre demokratické inštitúcie a ľudské práva, vedúci misie OBSE v Srbsku a Stály predstaviteľ SR pri OSN v New Yorku). Stretnutie vyzdvihlo </w:t>
      </w:r>
      <w:proofErr w:type="spellStart"/>
      <w:r w:rsidRPr="00DF24C2">
        <w:t>multidimenzionálny</w:t>
      </w:r>
      <w:proofErr w:type="spellEnd"/>
      <w:r w:rsidRPr="00DF24C2">
        <w:t xml:space="preserve"> charakter SSG/R a tiež potrebu reflektovať vývoj v oblasti SSG/R v ostatných multilaterálnych or</w:t>
      </w:r>
      <w:r w:rsidR="00350294" w:rsidRPr="00DF24C2">
        <w:t>ganizáciách aj v kontexte OBSE.</w:t>
      </w:r>
    </w:p>
    <w:p w:rsidR="00350294" w:rsidRPr="00DF24C2" w:rsidRDefault="00350294" w:rsidP="001C461C">
      <w:pPr>
        <w:jc w:val="both"/>
      </w:pPr>
    </w:p>
    <w:p w:rsidR="001942D0" w:rsidRPr="00DF24C2" w:rsidRDefault="001942D0" w:rsidP="00623744">
      <w:pPr>
        <w:ind w:firstLine="708"/>
        <w:jc w:val="both"/>
      </w:pPr>
      <w:r w:rsidRPr="00DF24C2">
        <w:t>MZVEZ SR bolo v roku 2018 po druhý krát hostiteľom Výročného stretnutia kontaktných osôb pre SSG/R zo sekretariátu a misií OBSE (pozn.: prvé stretnutie kontaktných osôb pre SSG/R v Bratislave sa uskutočnilo v roku 2014 za účasti štátneho tajomníka MZVEZ SR). S</w:t>
      </w:r>
      <w:r w:rsidR="005C7109" w:rsidRPr="00DF24C2">
        <w:t>R</w:t>
      </w:r>
      <w:r w:rsidRPr="00DF24C2">
        <w:t xml:space="preserve"> sa spolu s OBSE a UNODC podieľalo na organizácii regionálneho workshopu na tému prepojenia SSG/R a nadnárodného organizovaného zločinu, ktorý sa uskutočnil v novembri 2018 v Minsku.</w:t>
      </w:r>
      <w:r w:rsidR="000158B6" w:rsidRPr="00DF24C2">
        <w:t xml:space="preserve"> </w:t>
      </w:r>
      <w:r w:rsidRPr="00DF24C2">
        <w:t>Významným momentom v oblasti rozvoja normatívnej základne OBSE k téme SSG/R bolo prijatie rezolúcie Parlamentného zhromaždenia OBSE k SSG/R, ktorá bola prijatá na zasadnutí v Berlíne v júli 2018. Rezolúcia potvrdila významné miesto SSG/R v aktivitách OBSE a vyzdvihla potrebu zintenzívnenia úsilia pri rozvoji strategického prístupu OBSE k</w:t>
      </w:r>
      <w:r w:rsidR="000158B6" w:rsidRPr="00DF24C2">
        <w:t xml:space="preserve"> </w:t>
      </w:r>
      <w:r w:rsidR="000158B6" w:rsidRPr="00DF24C2">
        <w:lastRenderedPageBreak/>
        <w:t>SSG/R.</w:t>
      </w:r>
      <w:r w:rsidR="00BC6BB7" w:rsidRPr="00DF24C2">
        <w:t xml:space="preserve"> V</w:t>
      </w:r>
      <w:r w:rsidRPr="00DF24C2">
        <w:t>yvrcholením aktivít S</w:t>
      </w:r>
      <w:r w:rsidR="000158B6" w:rsidRPr="00DF24C2">
        <w:t>R</w:t>
      </w:r>
      <w:r w:rsidRPr="00DF24C2">
        <w:t xml:space="preserve"> na podporu SSG/R bol</w:t>
      </w:r>
      <w:r w:rsidR="00BC6BB7" w:rsidRPr="00DF24C2">
        <w:t>a</w:t>
      </w:r>
      <w:r w:rsidRPr="00DF24C2">
        <w:t xml:space="preserve"> v roku 2018 príprava a koordinácia spoločného vystúpenia </w:t>
      </w:r>
      <w:proofErr w:type="spellStart"/>
      <w:r w:rsidRPr="00DF24C2">
        <w:t>GoF</w:t>
      </w:r>
      <w:proofErr w:type="spellEnd"/>
      <w:r w:rsidRPr="00DF24C2">
        <w:t>, ktoré S</w:t>
      </w:r>
      <w:r w:rsidR="00BC6BB7" w:rsidRPr="00DF24C2">
        <w:t>R</w:t>
      </w:r>
      <w:r w:rsidRPr="00DF24C2">
        <w:t xml:space="preserve"> prezentoval</w:t>
      </w:r>
      <w:r w:rsidR="00BC6BB7" w:rsidRPr="00DF24C2">
        <w:t>a</w:t>
      </w:r>
      <w:r w:rsidRPr="00DF24C2">
        <w:t xml:space="preserve"> na Ministerskej rade v Miláne. S</w:t>
      </w:r>
      <w:r w:rsidR="00BC6BB7" w:rsidRPr="00DF24C2">
        <w:t>R</w:t>
      </w:r>
      <w:r w:rsidRPr="00DF24C2">
        <w:t xml:space="preserve"> takto prezentoval</w:t>
      </w:r>
      <w:r w:rsidR="00BC6BB7" w:rsidRPr="00DF24C2">
        <w:t>a</w:t>
      </w:r>
      <w:r w:rsidRPr="00DF24C2">
        <w:t xml:space="preserve"> celkom päť spoločných vyhlásení na Ministerských radách od roku 2014, </w:t>
      </w:r>
      <w:r w:rsidR="00BC6BB7" w:rsidRPr="00DF24C2">
        <w:t xml:space="preserve">pričom </w:t>
      </w:r>
      <w:r w:rsidRPr="00DF24C2">
        <w:t xml:space="preserve">v roku 2018 vyhlásenie podporilo 35 </w:t>
      </w:r>
      <w:r w:rsidR="00D61BF4" w:rsidRPr="00DF24C2">
        <w:t>účastníckych štátov</w:t>
      </w:r>
      <w:r w:rsidRPr="00DF24C2">
        <w:t xml:space="preserve"> OBSE.</w:t>
      </w:r>
    </w:p>
    <w:p w:rsidR="00600D65" w:rsidRPr="00DF24C2" w:rsidRDefault="00600D65" w:rsidP="001C461C">
      <w:pPr>
        <w:jc w:val="both"/>
      </w:pPr>
    </w:p>
    <w:p w:rsidR="001942D0" w:rsidRPr="00DF24C2" w:rsidRDefault="001942D0" w:rsidP="00623744">
      <w:pPr>
        <w:ind w:firstLine="708"/>
        <w:jc w:val="both"/>
      </w:pPr>
      <w:r w:rsidRPr="00DF24C2">
        <w:t xml:space="preserve">Cieľom predsedníctva </w:t>
      </w:r>
      <w:r w:rsidR="00BC6BB7" w:rsidRPr="00DF24C2">
        <w:t>S</w:t>
      </w:r>
      <w:r w:rsidR="002B7A4D" w:rsidRPr="00DF24C2">
        <w:t>lovenskej republiky</w:t>
      </w:r>
      <w:r w:rsidR="00BC6BB7" w:rsidRPr="00DF24C2">
        <w:t xml:space="preserve"> v </w:t>
      </w:r>
      <w:r w:rsidRPr="00DF24C2">
        <w:t xml:space="preserve">OBSE v roku 2019 bude pokračovať v dlhodobom úsilí </w:t>
      </w:r>
      <w:r w:rsidR="0000669E" w:rsidRPr="00DF24C2">
        <w:t>zameranom na p</w:t>
      </w:r>
      <w:r w:rsidRPr="00DF24C2">
        <w:t>osiln</w:t>
      </w:r>
      <w:r w:rsidR="0000669E" w:rsidRPr="00DF24C2">
        <w:t>enie</w:t>
      </w:r>
      <w:r w:rsidRPr="00DF24C2">
        <w:t xml:space="preserve"> koherentn</w:t>
      </w:r>
      <w:r w:rsidR="0000669E" w:rsidRPr="00DF24C2">
        <w:t>ého</w:t>
      </w:r>
      <w:r w:rsidRPr="00DF24C2">
        <w:t xml:space="preserve"> a koordinovan</w:t>
      </w:r>
      <w:r w:rsidR="0000669E" w:rsidRPr="00DF24C2">
        <w:t>ého</w:t>
      </w:r>
      <w:r w:rsidRPr="00DF24C2">
        <w:t xml:space="preserve"> prístup</w:t>
      </w:r>
      <w:r w:rsidR="0000669E" w:rsidRPr="00DF24C2">
        <w:t>u</w:t>
      </w:r>
      <w:r w:rsidRPr="00DF24C2">
        <w:t xml:space="preserve"> výkonných štruktúr OBSE </w:t>
      </w:r>
      <w:r w:rsidR="0000669E" w:rsidRPr="00DF24C2">
        <w:t xml:space="preserve">k </w:t>
      </w:r>
      <w:r w:rsidRPr="00DF24C2">
        <w:t>podpore národných procesov SSG</w:t>
      </w:r>
      <w:r w:rsidR="0000669E" w:rsidRPr="00DF24C2">
        <w:t>/</w:t>
      </w:r>
      <w:r w:rsidRPr="00DF24C2">
        <w:t>R. Aktivity S</w:t>
      </w:r>
      <w:r w:rsidR="0000669E" w:rsidRPr="00DF24C2">
        <w:t>R</w:t>
      </w:r>
      <w:r w:rsidRPr="00DF24C2">
        <w:t xml:space="preserve"> sú vo významnej miere podporované sekretariátom OBSE a Ženevským centrom pre demokratickú kontrolu ozbrojených síl (DCAF).</w:t>
      </w:r>
    </w:p>
    <w:p w:rsidR="00645A9A" w:rsidRPr="00DF24C2" w:rsidRDefault="00645A9A" w:rsidP="00C41B67">
      <w:pPr>
        <w:jc w:val="both"/>
      </w:pPr>
    </w:p>
    <w:p w:rsidR="000E3818" w:rsidRPr="00DF24C2" w:rsidRDefault="000E3818" w:rsidP="00C41B67">
      <w:pPr>
        <w:shd w:val="clear" w:color="auto" w:fill="FFFFFF"/>
        <w:jc w:val="both"/>
        <w:rPr>
          <w:u w:val="single"/>
        </w:rPr>
      </w:pPr>
      <w:r w:rsidRPr="00DF24C2">
        <w:rPr>
          <w:u w:val="single"/>
          <w:lang w:eastAsia="cs-CZ"/>
        </w:rPr>
        <w:t xml:space="preserve">III.2 </w:t>
      </w:r>
      <w:r w:rsidRPr="00DF24C2">
        <w:rPr>
          <w:u w:val="single"/>
        </w:rPr>
        <w:t>Rozvojová spolupráca a humanitárna pomoc</w:t>
      </w:r>
    </w:p>
    <w:p w:rsidR="000E3818" w:rsidRPr="00DF24C2" w:rsidRDefault="000E3818" w:rsidP="00C41B67">
      <w:pPr>
        <w:jc w:val="both"/>
        <w:rPr>
          <w:color w:val="FF0000"/>
          <w:u w:val="single"/>
          <w:lang w:eastAsia="cs-CZ"/>
        </w:rPr>
      </w:pPr>
    </w:p>
    <w:p w:rsidR="008F3604" w:rsidRPr="00DF24C2" w:rsidRDefault="008F3604" w:rsidP="00C41B67">
      <w:pPr>
        <w:ind w:firstLine="708"/>
        <w:jc w:val="both"/>
        <w:rPr>
          <w:lang w:eastAsia="cs-CZ"/>
        </w:rPr>
      </w:pPr>
      <w:r w:rsidRPr="00DF24C2">
        <w:rPr>
          <w:lang w:eastAsia="cs-CZ"/>
        </w:rPr>
        <w:t>SR pokračovala v roku 2018 v uplatňovaní teritoriálnych a sektor</w:t>
      </w:r>
      <w:r w:rsidR="00B914DE" w:rsidRPr="00DF24C2">
        <w:rPr>
          <w:lang w:eastAsia="cs-CZ"/>
        </w:rPr>
        <w:t>ových</w:t>
      </w:r>
      <w:r w:rsidRPr="00DF24C2">
        <w:rPr>
          <w:lang w:eastAsia="cs-CZ"/>
        </w:rPr>
        <w:t xml:space="preserve"> priorít definovaných v Strednodobej stratégii rozvojovej spolupráce SR na roky 2014-2018 a aktívne využívala nástroje rozvojovej spolupráce v zmysle zákona o rozvojovej spolupráci. Pozornosť bola venovaná programovým krajinám ako Keňa a Moldavsko, v ktorých naša pomoc prioritne smerovala do oblastí vzdelávania, zdravotnej starostlivosti, poľnohospodárstva, vodného hospodárstva a na dobrú správu vecí verejných. V rámci programu odovzdávania transformačných a expertných skúseností bola spolupráca realizovaná v regiónoch západného Balkánu a Východného partnerstva. MZVEZ SR v roku 2018 disponovalo sumou 7,2 mil. eur </w:t>
      </w:r>
      <w:r w:rsidR="00492BDB" w:rsidRPr="00DF24C2">
        <w:rPr>
          <w:lang w:eastAsia="cs-CZ"/>
        </w:rPr>
        <w:t>určenou na rozvojovú spoluprácu a humanitárnu pomoc.</w:t>
      </w:r>
    </w:p>
    <w:p w:rsidR="008F3604" w:rsidRPr="00DF24C2" w:rsidRDefault="008F3604" w:rsidP="00C41B67">
      <w:pPr>
        <w:jc w:val="both"/>
        <w:rPr>
          <w:lang w:eastAsia="cs-CZ"/>
        </w:rPr>
      </w:pPr>
    </w:p>
    <w:p w:rsidR="008F3604" w:rsidRPr="00DF24C2" w:rsidRDefault="008F3604" w:rsidP="00C41B67">
      <w:pPr>
        <w:ind w:firstLine="708"/>
        <w:jc w:val="both"/>
        <w:rPr>
          <w:lang w:eastAsia="cs-CZ"/>
        </w:rPr>
      </w:pPr>
      <w:r w:rsidRPr="00DF24C2">
        <w:rPr>
          <w:lang w:eastAsia="cs-CZ"/>
        </w:rPr>
        <w:t xml:space="preserve">Rok 2018 bol rokom prípravy novej Strednodobej stratégie rozvojovej spolupráce SR na roky 2019-2023, ktorá prihliada aj na výsledky partnerského hodnotenia SR zo strany Výboru OECD pre rozvojovú pomoc (OECD </w:t>
      </w:r>
      <w:proofErr w:type="spellStart"/>
      <w:r w:rsidRPr="00DF24C2">
        <w:rPr>
          <w:lang w:eastAsia="cs-CZ"/>
        </w:rPr>
        <w:t>Peer</w:t>
      </w:r>
      <w:proofErr w:type="spellEnd"/>
      <w:r w:rsidRPr="00DF24C2">
        <w:rPr>
          <w:lang w:eastAsia="cs-CZ"/>
        </w:rPr>
        <w:t xml:space="preserve"> </w:t>
      </w:r>
      <w:proofErr w:type="spellStart"/>
      <w:r w:rsidRPr="00DF24C2">
        <w:rPr>
          <w:lang w:eastAsia="cs-CZ"/>
        </w:rPr>
        <w:t>Review</w:t>
      </w:r>
      <w:proofErr w:type="spellEnd"/>
      <w:r w:rsidRPr="00DF24C2">
        <w:rPr>
          <w:lang w:eastAsia="cs-CZ"/>
        </w:rPr>
        <w:t xml:space="preserve">). Hodnotitelia OECD konštatovali, že značka </w:t>
      </w:r>
      <w:proofErr w:type="spellStart"/>
      <w:r w:rsidRPr="00DF24C2">
        <w:rPr>
          <w:lang w:eastAsia="cs-CZ"/>
        </w:rPr>
        <w:t>SlovakAid</w:t>
      </w:r>
      <w:proofErr w:type="spellEnd"/>
      <w:r w:rsidRPr="00DF24C2">
        <w:rPr>
          <w:lang w:eastAsia="cs-CZ"/>
        </w:rPr>
        <w:t xml:space="preserve"> má napriek obmedzeným administratívnym a rozpočtovým možnostiam potrebnú </w:t>
      </w:r>
      <w:proofErr w:type="spellStart"/>
      <w:r w:rsidRPr="00DF24C2">
        <w:rPr>
          <w:lang w:eastAsia="cs-CZ"/>
        </w:rPr>
        <w:t>vizibilitu</w:t>
      </w:r>
      <w:proofErr w:type="spellEnd"/>
      <w:r w:rsidRPr="00DF24C2">
        <w:rPr>
          <w:lang w:eastAsia="cs-CZ"/>
        </w:rPr>
        <w:t>, dobrú reputáciu a vysoký stupeň profesionality. Zároveň predložili SR viaceré odporúčania pre ďalšie zlepšenie systému rozvojovej spolupráce SR, vrátane odporúčania na postupné zvyšovanie podielu rozvojovej spolupráce na HND na úroveň 0,33% HND v roku 2030.</w:t>
      </w:r>
    </w:p>
    <w:p w:rsidR="008F3604" w:rsidRPr="00DF24C2" w:rsidRDefault="008F3604" w:rsidP="00C41B67">
      <w:pPr>
        <w:jc w:val="both"/>
        <w:rPr>
          <w:lang w:eastAsia="cs-CZ"/>
        </w:rPr>
      </w:pPr>
    </w:p>
    <w:p w:rsidR="008F3604" w:rsidRPr="00DF24C2" w:rsidRDefault="008F3604" w:rsidP="00C41B67">
      <w:pPr>
        <w:ind w:firstLine="708"/>
        <w:jc w:val="both"/>
        <w:rPr>
          <w:lang w:eastAsia="cs-CZ"/>
        </w:rPr>
      </w:pPr>
      <w:r w:rsidRPr="00DF24C2">
        <w:rPr>
          <w:lang w:eastAsia="cs-CZ"/>
        </w:rPr>
        <w:t>Rok 2018 bol tretím rokom prípravy a implementácie Agendy 2030 pre udržateľný rozvoj, ktor</w:t>
      </w:r>
      <w:r w:rsidR="005273BF" w:rsidRPr="00DF24C2">
        <w:rPr>
          <w:lang w:eastAsia="cs-CZ"/>
        </w:rPr>
        <w:t xml:space="preserve">ú </w:t>
      </w:r>
      <w:r w:rsidRPr="00DF24C2">
        <w:rPr>
          <w:lang w:eastAsia="cs-CZ"/>
        </w:rPr>
        <w:t xml:space="preserve">v roku 2015 prijalo medzinárodné spoločenstvo na globálnom rozvojovom samite v New Yorku. V máji 2018 vláda SR schválila šesť národných priorít implementácie Agendy 2030 a následne v júli 2018 sa SR zaradila medzi prvých 67 krajín, ktoré na pôde OSN prezentovali svoju dobrovoľnú správu o pokroku v plnení cieľov udržateľného rozvoja. </w:t>
      </w:r>
    </w:p>
    <w:p w:rsidR="00D2617C" w:rsidRPr="00DF24C2" w:rsidRDefault="00D2617C" w:rsidP="00C41B67">
      <w:pPr>
        <w:jc w:val="both"/>
        <w:rPr>
          <w:lang w:eastAsia="cs-CZ"/>
        </w:rPr>
      </w:pPr>
    </w:p>
    <w:p w:rsidR="008F3604" w:rsidRPr="00DF24C2" w:rsidRDefault="008F3604" w:rsidP="00D2082B">
      <w:pPr>
        <w:ind w:firstLine="708"/>
        <w:jc w:val="both"/>
        <w:rPr>
          <w:lang w:eastAsia="cs-CZ"/>
        </w:rPr>
      </w:pPr>
      <w:r w:rsidRPr="00DF24C2">
        <w:rPr>
          <w:lang w:eastAsia="cs-CZ"/>
        </w:rPr>
        <w:t xml:space="preserve">Veľkú snahu v oblasti multilaterálnej spolupráce SR vyvíjala smerom k zabezpečeniu adresnej účasti na čerpaní rozvojových fondov a nástrojov EÚ, do ktorých SR prispieva. Rovnako dôležitým bol v roku 2018 rozvoj partnerstiev s medzinárodnými organizáciami a zahraničnými </w:t>
      </w:r>
      <w:proofErr w:type="spellStart"/>
      <w:r w:rsidRPr="00DF24C2">
        <w:rPr>
          <w:lang w:eastAsia="cs-CZ"/>
        </w:rPr>
        <w:t>donormi</w:t>
      </w:r>
      <w:proofErr w:type="spellEnd"/>
      <w:r w:rsidRPr="00DF24C2">
        <w:rPr>
          <w:lang w:eastAsia="cs-CZ"/>
        </w:rPr>
        <w:t xml:space="preserve"> pôsobiacimi v oblasti rozvojovej spolupráce, ako sú napr. Rozvojový program OSN (UNDP), Detský fond OSN (UNICEF), Nemecká spoločnosť pre medzinárodnú spoluprácu (GIZ) alebo Agentúra USA pre medzinárodný rozvoj (USAID), či Medzinárodná organizácie pre vzdelanie, vedu a kultúru (UNESCO).</w:t>
      </w:r>
    </w:p>
    <w:p w:rsidR="005C7B6B" w:rsidRPr="00DF24C2" w:rsidRDefault="005C7B6B" w:rsidP="00C41B67">
      <w:pPr>
        <w:jc w:val="both"/>
        <w:rPr>
          <w:lang w:eastAsia="cs-CZ"/>
        </w:rPr>
      </w:pPr>
    </w:p>
    <w:p w:rsidR="008F3604" w:rsidRPr="00DF24C2" w:rsidRDefault="008F3604" w:rsidP="00D2082B">
      <w:pPr>
        <w:ind w:firstLine="708"/>
        <w:jc w:val="both"/>
        <w:rPr>
          <w:lang w:eastAsia="cs-CZ"/>
        </w:rPr>
      </w:pPr>
      <w:r w:rsidRPr="00DF24C2">
        <w:rPr>
          <w:lang w:eastAsia="cs-CZ"/>
        </w:rPr>
        <w:t>Od roku 2015 poskytovanie pomoci výrazne ovplyvnila utečen</w:t>
      </w:r>
      <w:r w:rsidR="000634AE">
        <w:rPr>
          <w:lang w:eastAsia="cs-CZ"/>
        </w:rPr>
        <w:t xml:space="preserve">ecká a migračná kríza, ktorá v </w:t>
      </w:r>
      <w:r w:rsidRPr="00DF24C2">
        <w:rPr>
          <w:lang w:eastAsia="cs-CZ"/>
        </w:rPr>
        <w:t>systéme rozvojovej spolupráce poukázala na potrebu užšieho prepojenia rozvojových aktivít s humanitárnou pomocou, osobitne v kontexte pretrvávajúcich kríz (</w:t>
      </w:r>
      <w:proofErr w:type="spellStart"/>
      <w:r w:rsidRPr="00DF24C2">
        <w:rPr>
          <w:lang w:eastAsia="cs-CZ"/>
        </w:rPr>
        <w:t>protracted</w:t>
      </w:r>
      <w:proofErr w:type="spellEnd"/>
      <w:r w:rsidRPr="00DF24C2">
        <w:rPr>
          <w:lang w:eastAsia="cs-CZ"/>
        </w:rPr>
        <w:t xml:space="preserve"> </w:t>
      </w:r>
      <w:proofErr w:type="spellStart"/>
      <w:r w:rsidRPr="00DF24C2">
        <w:rPr>
          <w:lang w:eastAsia="cs-CZ"/>
        </w:rPr>
        <w:t>crisis</w:t>
      </w:r>
      <w:proofErr w:type="spellEnd"/>
      <w:r w:rsidRPr="00DF24C2">
        <w:rPr>
          <w:lang w:eastAsia="cs-CZ"/>
        </w:rPr>
        <w:t xml:space="preserve">). SR sa sústredila na podporu krajín Blízkeho východu a Afriky so zámerom riešiť primárne </w:t>
      </w:r>
      <w:r w:rsidRPr="00DF24C2">
        <w:rPr>
          <w:lang w:eastAsia="cs-CZ"/>
        </w:rPr>
        <w:lastRenderedPageBreak/>
        <w:t xml:space="preserve">príčiny migrácie v krajinách pôvodu a tranzitu. V súvislosti s migračnou krízou SR prehodnotila rozsah a spôsob výkonu vládnej štipendijnej politiky a poskytla štipendiá viacerým </w:t>
      </w:r>
      <w:r w:rsidR="001574F7" w:rsidRPr="00DF24C2">
        <w:rPr>
          <w:lang w:eastAsia="cs-CZ"/>
        </w:rPr>
        <w:t>občanom</w:t>
      </w:r>
      <w:r w:rsidRPr="00DF24C2">
        <w:rPr>
          <w:lang w:eastAsia="cs-CZ"/>
        </w:rPr>
        <w:t xml:space="preserve"> z krajín postihnutých konfliktmi, čím zároveň pokračovala v napĺňaní svojho záväzku z tzv. </w:t>
      </w:r>
      <w:proofErr w:type="spellStart"/>
      <w:r w:rsidRPr="00DF24C2">
        <w:rPr>
          <w:lang w:eastAsia="cs-CZ"/>
        </w:rPr>
        <w:t>Obamovho</w:t>
      </w:r>
      <w:proofErr w:type="spellEnd"/>
      <w:r w:rsidRPr="00DF24C2">
        <w:rPr>
          <w:lang w:eastAsia="cs-CZ"/>
        </w:rPr>
        <w:t xml:space="preserve"> samitu (2016)</w:t>
      </w:r>
      <w:r w:rsidR="00D169E3" w:rsidRPr="00DF24C2">
        <w:rPr>
          <w:lang w:eastAsia="en-US"/>
        </w:rPr>
        <w:t xml:space="preserve"> a záväzku zo Svetového humanitárneho samitu</w:t>
      </w:r>
      <w:r w:rsidRPr="00DF24C2">
        <w:rPr>
          <w:lang w:eastAsia="cs-CZ"/>
        </w:rPr>
        <w:t>, na ktorom deklarovala dodatočné záväzky na riešenie</w:t>
      </w:r>
      <w:r w:rsidR="005C7B6B" w:rsidRPr="00DF24C2">
        <w:rPr>
          <w:lang w:eastAsia="cs-CZ"/>
        </w:rPr>
        <w:t xml:space="preserve"> migračnej a utečeneckej krízy.</w:t>
      </w:r>
    </w:p>
    <w:p w:rsidR="005C7B6B" w:rsidRPr="00DF24C2" w:rsidRDefault="005C7B6B" w:rsidP="00C41B67">
      <w:pPr>
        <w:jc w:val="both"/>
        <w:rPr>
          <w:lang w:eastAsia="cs-CZ"/>
        </w:rPr>
      </w:pPr>
    </w:p>
    <w:p w:rsidR="00293BAF" w:rsidRPr="00DF24C2" w:rsidRDefault="008F3604" w:rsidP="00D2082B">
      <w:pPr>
        <w:ind w:firstLine="708"/>
        <w:jc w:val="both"/>
        <w:rPr>
          <w:lang w:eastAsia="cs-CZ"/>
        </w:rPr>
      </w:pPr>
      <w:r w:rsidRPr="00DF24C2">
        <w:rPr>
          <w:lang w:eastAsia="cs-CZ"/>
        </w:rPr>
        <w:t xml:space="preserve">V priebehu roka 2018 pokračovala </w:t>
      </w:r>
      <w:r w:rsidR="008230A0" w:rsidRPr="00DF24C2">
        <w:rPr>
          <w:lang w:eastAsia="cs-CZ"/>
        </w:rPr>
        <w:t xml:space="preserve">SR </w:t>
      </w:r>
      <w:r w:rsidRPr="00DF24C2">
        <w:rPr>
          <w:lang w:eastAsia="cs-CZ"/>
        </w:rPr>
        <w:t>v poskytovaní humanitárnej pomoci krajinám a ich obyvateľom, ktorí boli postihnutí živelnými pohromami, alebo sa stali obeťami vojnových konfliktov v Sýrii, Iraku alebo na Ukrajine. Celkovo poskytlo MZVEZ SR humanitárnu pomoc vo výške 13,6 mil. eur. Prostriedky boli poskytnuté vo forme materiálnej, resp. finančnej humanitárnej pomoci a humanitárnych projektov v Iraku, Afganistane, Palestíne, Libanone, Sýrii, Južnom Sudáne, Bosne a Hercegovine, Kazachstane, Grécku a Indonézii. SR pravidelne prispieva do multilaterálnych organizácií a v roku 2018 poskytla významné čiastky aj do zvereneckých fondov (2,3 mil. eur do Finančného nástroja EÚ pre utečencov v</w:t>
      </w:r>
      <w:r w:rsidR="00293BAF" w:rsidRPr="00DF24C2">
        <w:rPr>
          <w:lang w:eastAsia="cs-CZ"/>
        </w:rPr>
        <w:t> </w:t>
      </w:r>
      <w:r w:rsidRPr="00DF24C2">
        <w:rPr>
          <w:lang w:eastAsia="cs-CZ"/>
        </w:rPr>
        <w:t>Turecku</w:t>
      </w:r>
      <w:r w:rsidR="00293BAF" w:rsidRPr="00DF24C2">
        <w:rPr>
          <w:lang w:eastAsia="cs-CZ"/>
        </w:rPr>
        <w:t>;</w:t>
      </w:r>
      <w:r w:rsidRPr="00DF24C2">
        <w:rPr>
          <w:lang w:eastAsia="cs-CZ"/>
        </w:rPr>
        <w:t xml:space="preserve"> 8,75 mil. eur do Núdzového zvereneckého fondu EÚ pre stabilitu a riešenie príčin nelegálnej migrácie a vysídlených osôb v Afrike).</w:t>
      </w:r>
    </w:p>
    <w:p w:rsidR="00293BAF" w:rsidRPr="00DF24C2" w:rsidRDefault="00293BAF" w:rsidP="00C41B67">
      <w:pPr>
        <w:jc w:val="both"/>
        <w:rPr>
          <w:lang w:eastAsia="cs-CZ"/>
        </w:rPr>
      </w:pPr>
    </w:p>
    <w:p w:rsidR="00B35B68" w:rsidRPr="00DF24C2" w:rsidRDefault="008F3604" w:rsidP="00D2082B">
      <w:pPr>
        <w:ind w:firstLine="708"/>
        <w:jc w:val="both"/>
        <w:rPr>
          <w:lang w:eastAsia="cs-CZ"/>
        </w:rPr>
      </w:pPr>
      <w:r w:rsidRPr="00DF24C2">
        <w:rPr>
          <w:lang w:eastAsia="cs-CZ"/>
        </w:rPr>
        <w:t>SR sa usilovala o zvyšovanie koordinácie rezortov a ďalších aktérov zapojených v rámci Mechanizmu poskytovania humanitárnej pomoci SR, vrátane procesu registrácie leteckého záchranárskeho modulu.</w:t>
      </w:r>
      <w:r w:rsidR="00884C76" w:rsidRPr="00DF24C2">
        <w:rPr>
          <w:lang w:eastAsia="cs-CZ"/>
        </w:rPr>
        <w:t xml:space="preserve"> </w:t>
      </w:r>
      <w:r w:rsidR="00884C76" w:rsidRPr="00DF24C2">
        <w:rPr>
          <w:lang w:eastAsia="en-US"/>
        </w:rPr>
        <w:t>Registráciou došlo k naplneniu jedného zo záväzkov ku ktorým sa SR zaviazala na Svetovom humanitárnom samite v Istanbule v máji 2016.</w:t>
      </w:r>
      <w:r w:rsidRPr="00DF24C2">
        <w:rPr>
          <w:lang w:eastAsia="cs-CZ"/>
        </w:rPr>
        <w:t xml:space="preserve"> Tento</w:t>
      </w:r>
      <w:r w:rsidR="00831F5A" w:rsidRPr="00DF24C2">
        <w:rPr>
          <w:lang w:eastAsia="cs-CZ"/>
        </w:rPr>
        <w:t xml:space="preserve"> modul</w:t>
      </w:r>
      <w:r w:rsidRPr="00DF24C2">
        <w:rPr>
          <w:lang w:eastAsia="cs-CZ"/>
        </w:rPr>
        <w:t xml:space="preserve"> bol historicky po prvýkrát ponúknutý koordinačnému centru EÚ pre krízové situácie. MV SR poskytlo v roku 2018 materiálnu humanitárnu pomoc v objeme </w:t>
      </w:r>
      <w:r w:rsidR="004718AB" w:rsidRPr="00DF24C2">
        <w:rPr>
          <w:bCs/>
        </w:rPr>
        <w:t>294</w:t>
      </w:r>
      <w:r w:rsidR="00B359F0" w:rsidRPr="00DF24C2">
        <w:rPr>
          <w:bCs/>
        </w:rPr>
        <w:t xml:space="preserve"> </w:t>
      </w:r>
      <w:r w:rsidR="004718AB" w:rsidRPr="00DF24C2">
        <w:rPr>
          <w:bCs/>
        </w:rPr>
        <w:t xml:space="preserve">996,71 </w:t>
      </w:r>
      <w:r w:rsidRPr="00DF24C2">
        <w:rPr>
          <w:lang w:eastAsia="cs-CZ"/>
        </w:rPr>
        <w:t>eur. Išlo o viac ako 16 ton materiálu, ktorý smeroval do Bosny a Her</w:t>
      </w:r>
      <w:r w:rsidR="00705B60" w:rsidRPr="00DF24C2">
        <w:rPr>
          <w:lang w:eastAsia="cs-CZ"/>
        </w:rPr>
        <w:t>c</w:t>
      </w:r>
      <w:r w:rsidRPr="00DF24C2">
        <w:rPr>
          <w:lang w:eastAsia="cs-CZ"/>
        </w:rPr>
        <w:t>egoviny, Kazachstanu, Irak</w:t>
      </w:r>
      <w:r w:rsidR="001D3A83" w:rsidRPr="00DF24C2">
        <w:rPr>
          <w:lang w:eastAsia="cs-CZ"/>
        </w:rPr>
        <w:t>u</w:t>
      </w:r>
      <w:r w:rsidR="00705B60" w:rsidRPr="00DF24C2">
        <w:rPr>
          <w:lang w:eastAsia="cs-CZ"/>
        </w:rPr>
        <w:t>, Afg</w:t>
      </w:r>
      <w:r w:rsidRPr="00DF24C2">
        <w:rPr>
          <w:lang w:eastAsia="cs-CZ"/>
        </w:rPr>
        <w:t>anistan</w:t>
      </w:r>
      <w:r w:rsidR="001D3A83" w:rsidRPr="00DF24C2">
        <w:rPr>
          <w:lang w:eastAsia="cs-CZ"/>
        </w:rPr>
        <w:t xml:space="preserve">u </w:t>
      </w:r>
      <w:r w:rsidRPr="00DF24C2">
        <w:rPr>
          <w:lang w:eastAsia="cs-CZ"/>
        </w:rPr>
        <w:t>a Indonézi</w:t>
      </w:r>
      <w:r w:rsidR="001D3A83" w:rsidRPr="00DF24C2">
        <w:rPr>
          <w:lang w:eastAsia="cs-CZ"/>
        </w:rPr>
        <w:t>e</w:t>
      </w:r>
      <w:r w:rsidRPr="00DF24C2">
        <w:rPr>
          <w:lang w:eastAsia="cs-CZ"/>
        </w:rPr>
        <w:t>.</w:t>
      </w:r>
    </w:p>
    <w:p w:rsidR="00731C11" w:rsidRPr="00DF24C2" w:rsidRDefault="00731C11" w:rsidP="00C41B67">
      <w:pPr>
        <w:jc w:val="both"/>
        <w:rPr>
          <w:color w:val="FF0000"/>
          <w:lang w:eastAsia="cs-CZ"/>
        </w:rPr>
      </w:pPr>
    </w:p>
    <w:p w:rsidR="00BD397B" w:rsidRPr="00DF24C2" w:rsidRDefault="00BD397B" w:rsidP="00D2082B">
      <w:pPr>
        <w:autoSpaceDE w:val="0"/>
        <w:autoSpaceDN w:val="0"/>
        <w:adjustRightInd w:val="0"/>
        <w:ind w:firstLine="708"/>
        <w:jc w:val="both"/>
        <w:rPr>
          <w:color w:val="FF0000"/>
          <w:u w:val="single"/>
          <w:lang w:eastAsia="cs-CZ"/>
        </w:rPr>
      </w:pPr>
      <w:r w:rsidRPr="00DF24C2">
        <w:rPr>
          <w:rFonts w:eastAsia="TimesNewRomanPSMT"/>
        </w:rPr>
        <w:t xml:space="preserve">Rozvojová spolupráca bude v </w:t>
      </w:r>
      <w:r w:rsidRPr="00DF24C2">
        <w:rPr>
          <w:rFonts w:eastAsia="Calibri"/>
        </w:rPr>
        <w:t>r</w:t>
      </w:r>
      <w:r w:rsidR="008230A0" w:rsidRPr="00DF24C2">
        <w:rPr>
          <w:rFonts w:eastAsia="Calibri"/>
        </w:rPr>
        <w:t>oku</w:t>
      </w:r>
      <w:r w:rsidRPr="00DF24C2">
        <w:rPr>
          <w:rFonts w:eastAsia="Calibri"/>
        </w:rPr>
        <w:t xml:space="preserve"> </w:t>
      </w:r>
      <w:r w:rsidRPr="00DF24C2">
        <w:rPr>
          <w:rFonts w:eastAsia="TimesNewRomanPSMT"/>
        </w:rPr>
        <w:t>2019 zameraná na podporu projektov na odstraňovanie</w:t>
      </w:r>
      <w:r w:rsidR="00366D37" w:rsidRPr="00DF24C2">
        <w:rPr>
          <w:rFonts w:eastAsia="TimesNewRomanPSMT"/>
        </w:rPr>
        <w:t xml:space="preserve"> </w:t>
      </w:r>
      <w:r w:rsidRPr="00DF24C2">
        <w:rPr>
          <w:rFonts w:eastAsia="TimesNewRomanPSMT"/>
        </w:rPr>
        <w:t>príčin migrácie, zlepšenie sociálnych podmienok, vzdelanie mladých ľudí v spolupráci s</w:t>
      </w:r>
      <w:r w:rsidR="00366D37" w:rsidRPr="00DF24C2">
        <w:rPr>
          <w:rFonts w:eastAsia="TimesNewRomanPSMT"/>
        </w:rPr>
        <w:t xml:space="preserve"> </w:t>
      </w:r>
      <w:r w:rsidRPr="00DF24C2">
        <w:rPr>
          <w:rFonts w:eastAsia="TimesNewRomanPSMT"/>
        </w:rPr>
        <w:t>lokálnymi mimovládnymi alebo medzinárodnými partnermi v krajinách Afriky (Keňa, Etiópia,</w:t>
      </w:r>
      <w:r w:rsidR="00366D37" w:rsidRPr="00DF24C2">
        <w:rPr>
          <w:rFonts w:eastAsia="TimesNewRomanPSMT"/>
        </w:rPr>
        <w:t xml:space="preserve"> </w:t>
      </w:r>
      <w:r w:rsidRPr="00DF24C2">
        <w:rPr>
          <w:rFonts w:eastAsia="TimesNewRomanPSMT"/>
        </w:rPr>
        <w:t xml:space="preserve">Líbya) a tiež v štátoch Blízkeho východu, ktorý čelí vojnovým konfliktom a </w:t>
      </w:r>
      <w:r w:rsidR="00DE5221" w:rsidRPr="00DF24C2">
        <w:rPr>
          <w:rFonts w:eastAsia="TimesNewRomanPSMT"/>
        </w:rPr>
        <w:t>ich</w:t>
      </w:r>
      <w:r w:rsidRPr="00DF24C2">
        <w:rPr>
          <w:rFonts w:eastAsia="TimesNewRomanPSMT"/>
        </w:rPr>
        <w:t xml:space="preserve"> dôsledkom. </w:t>
      </w:r>
      <w:r w:rsidRPr="00DF24C2">
        <w:rPr>
          <w:rFonts w:eastAsia="Calibri"/>
        </w:rPr>
        <w:t>SR</w:t>
      </w:r>
      <w:r w:rsidR="00366D37" w:rsidRPr="00DF24C2">
        <w:rPr>
          <w:rFonts w:eastAsia="Calibri"/>
        </w:rPr>
        <w:t xml:space="preserve"> </w:t>
      </w:r>
      <w:r w:rsidRPr="00DF24C2">
        <w:rPr>
          <w:rFonts w:eastAsia="TimesNewRomanPSMT"/>
        </w:rPr>
        <w:t xml:space="preserve">bude venovať zvýšenú pozornosť </w:t>
      </w:r>
      <w:r w:rsidRPr="00DF24C2">
        <w:rPr>
          <w:rFonts w:eastAsia="TimesNewRomanPS-BoldMT"/>
          <w:bCs/>
        </w:rPr>
        <w:t xml:space="preserve">rozvoju nových vzťahov spolupráce a </w:t>
      </w:r>
      <w:r w:rsidRPr="00DF24C2">
        <w:rPr>
          <w:rFonts w:eastAsia="Calibri"/>
          <w:bCs/>
        </w:rPr>
        <w:t xml:space="preserve">partnerstva </w:t>
      </w:r>
      <w:r w:rsidRPr="00DF24C2">
        <w:rPr>
          <w:rFonts w:eastAsia="TimesNewRomanPSMT"/>
        </w:rPr>
        <w:t>EÚ</w:t>
      </w:r>
      <w:r w:rsidR="00366D37" w:rsidRPr="00DF24C2">
        <w:rPr>
          <w:rFonts w:eastAsia="TimesNewRomanPSMT"/>
        </w:rPr>
        <w:t xml:space="preserve"> </w:t>
      </w:r>
      <w:r w:rsidRPr="00DF24C2">
        <w:rPr>
          <w:rFonts w:eastAsia="Calibri"/>
        </w:rPr>
        <w:t xml:space="preserve">s </w:t>
      </w:r>
      <w:r w:rsidRPr="00DF24C2">
        <w:rPr>
          <w:rFonts w:eastAsia="TimesNewRomanPSMT"/>
        </w:rPr>
        <w:t>Afrikou na základe plánu predloženého predsedom EK. Pokračovať budú bilaterálne kontakty</w:t>
      </w:r>
      <w:r w:rsidR="00366D37" w:rsidRPr="00DF24C2">
        <w:rPr>
          <w:rFonts w:eastAsia="TimesNewRomanPSMT"/>
        </w:rPr>
        <w:t xml:space="preserve"> </w:t>
      </w:r>
      <w:r w:rsidRPr="00DF24C2">
        <w:rPr>
          <w:rFonts w:eastAsia="Calibri"/>
        </w:rPr>
        <w:t>v ob</w:t>
      </w:r>
      <w:r w:rsidRPr="00DF24C2">
        <w:rPr>
          <w:rFonts w:eastAsia="TimesNewRomanPSMT"/>
        </w:rPr>
        <w:t>lasti rozvojovej spolupráce s</w:t>
      </w:r>
      <w:r w:rsidR="006E5F2D" w:rsidRPr="00DF24C2">
        <w:rPr>
          <w:rFonts w:eastAsia="TimesNewRomanPSMT"/>
        </w:rPr>
        <w:t>o Spojenými štátmi americkými</w:t>
      </w:r>
      <w:r w:rsidRPr="00DF24C2">
        <w:rPr>
          <w:rFonts w:eastAsia="TimesNewRomanPSMT"/>
        </w:rPr>
        <w:t>, s ktorými bolo v r. 2018 podpísané Memorandum o</w:t>
      </w:r>
      <w:r w:rsidR="00366D37" w:rsidRPr="00DF24C2">
        <w:rPr>
          <w:rFonts w:eastAsia="TimesNewRomanPSMT"/>
        </w:rPr>
        <w:t xml:space="preserve"> </w:t>
      </w:r>
      <w:r w:rsidRPr="00DF24C2">
        <w:rPr>
          <w:rFonts w:eastAsia="TimesNewRomanPSMT"/>
        </w:rPr>
        <w:t xml:space="preserve">spolupráci medzi MZVEZ SR s rozvojovou agentúrou </w:t>
      </w:r>
      <w:r w:rsidR="006E5F2D" w:rsidRPr="00DF24C2">
        <w:rPr>
          <w:rFonts w:eastAsia="TimesNewRomanPSMT"/>
        </w:rPr>
        <w:t>Spojených štátov amerických</w:t>
      </w:r>
      <w:r w:rsidRPr="00DF24C2">
        <w:rPr>
          <w:rFonts w:eastAsia="TimesNewRomanPSMT"/>
        </w:rPr>
        <w:t xml:space="preserve"> (USAID). SR sa v roku 2019</w:t>
      </w:r>
      <w:r w:rsidR="00366D37" w:rsidRPr="00DF24C2">
        <w:rPr>
          <w:rFonts w:eastAsia="TimesNewRomanPSMT"/>
        </w:rPr>
        <w:t xml:space="preserve"> </w:t>
      </w:r>
      <w:r w:rsidRPr="00DF24C2">
        <w:rPr>
          <w:rFonts w:eastAsia="TimesNewRomanPSMT"/>
        </w:rPr>
        <w:t>zameria na implementáciu uvedeného memoranda formou realizácie rozvojových projektov v</w:t>
      </w:r>
      <w:r w:rsidR="00366D37" w:rsidRPr="00DF24C2">
        <w:rPr>
          <w:rFonts w:eastAsia="TimesNewRomanPSMT"/>
        </w:rPr>
        <w:t xml:space="preserve"> </w:t>
      </w:r>
      <w:r w:rsidRPr="00DF24C2">
        <w:rPr>
          <w:rFonts w:eastAsia="TimesNewRomanPSMT"/>
        </w:rPr>
        <w:t>regióne západného Balkánu a v krajinách Východného partnerstva.</w:t>
      </w:r>
    </w:p>
    <w:p w:rsidR="00481372" w:rsidRPr="00DF24C2" w:rsidRDefault="00481372" w:rsidP="00481372">
      <w:pPr>
        <w:pStyle w:val="Normlnywebov"/>
        <w:spacing w:before="0" w:beforeAutospacing="0" w:after="0" w:afterAutospacing="0"/>
        <w:contextualSpacing/>
        <w:jc w:val="both"/>
      </w:pPr>
    </w:p>
    <w:p w:rsidR="004754D3" w:rsidRDefault="004754D3" w:rsidP="004754D3">
      <w:pPr>
        <w:jc w:val="center"/>
        <w:rPr>
          <w:bCs/>
        </w:rPr>
      </w:pPr>
      <w:r w:rsidRPr="00D7202C">
        <w:rPr>
          <w:b/>
          <w:bCs/>
        </w:rPr>
        <w:t xml:space="preserve">Poskytnutie materiálnej humanitárnej pomoci </w:t>
      </w:r>
      <w:r w:rsidR="001B1140">
        <w:rPr>
          <w:b/>
          <w:bCs/>
        </w:rPr>
        <w:t xml:space="preserve">MV </w:t>
      </w:r>
      <w:r w:rsidRPr="00D7202C">
        <w:rPr>
          <w:b/>
          <w:bCs/>
        </w:rPr>
        <w:t>SR do zahraničia v roku 2018</w:t>
      </w:r>
    </w:p>
    <w:p w:rsidR="004754D3" w:rsidRPr="00D7202C" w:rsidRDefault="004754D3" w:rsidP="004754D3">
      <w:pPr>
        <w:tabs>
          <w:tab w:val="center" w:pos="4536"/>
          <w:tab w:val="right" w:pos="9072"/>
          <w:tab w:val="right" w:pos="9356"/>
        </w:tabs>
        <w:autoSpaceDE w:val="0"/>
        <w:autoSpaceDN w:val="0"/>
        <w:ind w:right="-1"/>
        <w:jc w:val="both"/>
        <w:rPr>
          <w:bCs/>
        </w:rPr>
      </w:pPr>
    </w:p>
    <w:tbl>
      <w:tblPr>
        <w:tblW w:w="10161" w:type="dxa"/>
        <w:tblInd w:w="-452" w:type="dxa"/>
        <w:tblLayout w:type="fixed"/>
        <w:tblCellMar>
          <w:left w:w="70" w:type="dxa"/>
          <w:right w:w="70" w:type="dxa"/>
        </w:tblCellMar>
        <w:tblLook w:val="04A0" w:firstRow="1" w:lastRow="0" w:firstColumn="1" w:lastColumn="0" w:noHBand="0" w:noVBand="1"/>
      </w:tblPr>
      <w:tblGrid>
        <w:gridCol w:w="664"/>
        <w:gridCol w:w="1559"/>
        <w:gridCol w:w="2187"/>
        <w:gridCol w:w="3342"/>
        <w:gridCol w:w="1275"/>
        <w:gridCol w:w="1134"/>
      </w:tblGrid>
      <w:tr w:rsidR="004754D3" w:rsidRPr="00D740E5" w:rsidTr="005B585E">
        <w:trPr>
          <w:trHeight w:val="330"/>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54D3" w:rsidRPr="00D740E5" w:rsidRDefault="004754D3" w:rsidP="005B585E">
            <w:pPr>
              <w:jc w:val="center"/>
              <w:rPr>
                <w:b/>
                <w:bCs/>
              </w:rPr>
            </w:pPr>
            <w:r w:rsidRPr="00D740E5">
              <w:rPr>
                <w:b/>
                <w:bCs/>
              </w:rPr>
              <w:t>Rok</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754D3" w:rsidRPr="00D740E5" w:rsidRDefault="004754D3" w:rsidP="005B585E">
            <w:pPr>
              <w:jc w:val="center"/>
              <w:rPr>
                <w:b/>
                <w:bCs/>
              </w:rPr>
            </w:pPr>
            <w:r w:rsidRPr="00D740E5">
              <w:rPr>
                <w:b/>
                <w:bCs/>
              </w:rPr>
              <w:t>Krajina</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rsidR="004754D3" w:rsidRPr="00D740E5" w:rsidRDefault="004754D3" w:rsidP="005B585E">
            <w:pPr>
              <w:jc w:val="center"/>
              <w:rPr>
                <w:b/>
                <w:bCs/>
              </w:rPr>
            </w:pPr>
            <w:r w:rsidRPr="00D740E5">
              <w:rPr>
                <w:b/>
                <w:bCs/>
              </w:rPr>
              <w:t>Udalosť</w:t>
            </w:r>
          </w:p>
        </w:tc>
        <w:tc>
          <w:tcPr>
            <w:tcW w:w="3342" w:type="dxa"/>
            <w:tcBorders>
              <w:top w:val="single" w:sz="4" w:space="0" w:color="auto"/>
              <w:left w:val="nil"/>
              <w:bottom w:val="single" w:sz="4" w:space="0" w:color="auto"/>
              <w:right w:val="single" w:sz="4" w:space="0" w:color="auto"/>
            </w:tcBorders>
            <w:shd w:val="clear" w:color="auto" w:fill="auto"/>
            <w:noWrap/>
            <w:vAlign w:val="center"/>
            <w:hideMark/>
          </w:tcPr>
          <w:p w:rsidR="004754D3" w:rsidRPr="00D740E5" w:rsidRDefault="004754D3" w:rsidP="005B585E">
            <w:pPr>
              <w:jc w:val="center"/>
              <w:rPr>
                <w:b/>
                <w:bCs/>
              </w:rPr>
            </w:pPr>
            <w:r w:rsidRPr="00D740E5">
              <w:rPr>
                <w:b/>
                <w:bCs/>
              </w:rPr>
              <w:t>Druh pomoci</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754D3" w:rsidRPr="00D740E5" w:rsidRDefault="00B72D13" w:rsidP="000634AE">
            <w:pPr>
              <w:jc w:val="center"/>
              <w:rPr>
                <w:b/>
                <w:bCs/>
              </w:rPr>
            </w:pPr>
            <w:r>
              <w:rPr>
                <w:b/>
                <w:bCs/>
              </w:rPr>
              <w:t>Objem pomoci v eur</w:t>
            </w:r>
          </w:p>
        </w:tc>
        <w:tc>
          <w:tcPr>
            <w:tcW w:w="1134" w:type="dxa"/>
            <w:tcBorders>
              <w:top w:val="single" w:sz="4" w:space="0" w:color="auto"/>
              <w:left w:val="nil"/>
              <w:bottom w:val="nil"/>
              <w:right w:val="single" w:sz="4" w:space="0" w:color="auto"/>
            </w:tcBorders>
            <w:shd w:val="clear" w:color="auto" w:fill="auto"/>
            <w:noWrap/>
            <w:vAlign w:val="center"/>
            <w:hideMark/>
          </w:tcPr>
          <w:p w:rsidR="004754D3" w:rsidRPr="00D740E5" w:rsidRDefault="004754D3" w:rsidP="005B585E">
            <w:pPr>
              <w:jc w:val="center"/>
              <w:rPr>
                <w:b/>
                <w:bCs/>
              </w:rPr>
            </w:pPr>
            <w:r w:rsidRPr="00D740E5">
              <w:rPr>
                <w:b/>
                <w:bCs/>
              </w:rPr>
              <w:t>Hmotnosti v kg</w:t>
            </w:r>
          </w:p>
        </w:tc>
      </w:tr>
      <w:tr w:rsidR="004754D3" w:rsidRPr="00D740E5" w:rsidTr="005B585E">
        <w:trPr>
          <w:trHeight w:val="1260"/>
        </w:trPr>
        <w:tc>
          <w:tcPr>
            <w:tcW w:w="664" w:type="dxa"/>
            <w:vMerge w:val="restart"/>
            <w:tcBorders>
              <w:top w:val="single" w:sz="8" w:space="0" w:color="auto"/>
              <w:left w:val="single" w:sz="4" w:space="0" w:color="auto"/>
              <w:right w:val="nil"/>
            </w:tcBorders>
            <w:shd w:val="clear" w:color="auto" w:fill="auto"/>
            <w:textDirection w:val="btLr"/>
            <w:vAlign w:val="center"/>
            <w:hideMark/>
          </w:tcPr>
          <w:p w:rsidR="004754D3" w:rsidRPr="00D740E5" w:rsidRDefault="004754D3" w:rsidP="005B585E">
            <w:pPr>
              <w:bidi/>
              <w:jc w:val="center"/>
            </w:pPr>
            <w:r w:rsidRPr="00D740E5">
              <w:rPr>
                <w:rtl/>
              </w:rPr>
              <w:t> </w:t>
            </w:r>
          </w:p>
          <w:p w:rsidR="004754D3" w:rsidRPr="00D740E5" w:rsidRDefault="004754D3" w:rsidP="005B585E">
            <w:pPr>
              <w:bidi/>
              <w:jc w:val="center"/>
            </w:pPr>
            <w:r w:rsidRPr="00D740E5">
              <w:rPr>
                <w:rtl/>
              </w:rPr>
              <w:t> </w:t>
            </w:r>
          </w:p>
        </w:tc>
        <w:tc>
          <w:tcPr>
            <w:tcW w:w="1559" w:type="dxa"/>
            <w:tcBorders>
              <w:top w:val="single" w:sz="8" w:space="0" w:color="auto"/>
              <w:left w:val="single" w:sz="4" w:space="0" w:color="auto"/>
              <w:bottom w:val="single" w:sz="4" w:space="0" w:color="auto"/>
              <w:right w:val="single" w:sz="4" w:space="0" w:color="auto"/>
            </w:tcBorders>
            <w:shd w:val="clear" w:color="auto" w:fill="auto"/>
            <w:noWrap/>
            <w:vAlign w:val="center"/>
          </w:tcPr>
          <w:p w:rsidR="004754D3" w:rsidRPr="00D740E5" w:rsidRDefault="004754D3" w:rsidP="005B585E">
            <w:pPr>
              <w:jc w:val="center"/>
            </w:pPr>
            <w:r w:rsidRPr="00D740E5">
              <w:t>Irak</w:t>
            </w:r>
          </w:p>
        </w:tc>
        <w:tc>
          <w:tcPr>
            <w:tcW w:w="2187" w:type="dxa"/>
            <w:tcBorders>
              <w:top w:val="single" w:sz="8" w:space="0" w:color="auto"/>
              <w:left w:val="nil"/>
              <w:bottom w:val="single" w:sz="4" w:space="0" w:color="auto"/>
              <w:right w:val="single" w:sz="4" w:space="0" w:color="auto"/>
            </w:tcBorders>
            <w:shd w:val="clear" w:color="auto" w:fill="auto"/>
            <w:vAlign w:val="center"/>
          </w:tcPr>
          <w:p w:rsidR="004754D3" w:rsidRPr="00D740E5" w:rsidRDefault="004754D3" w:rsidP="005B585E">
            <w:pPr>
              <w:jc w:val="center"/>
            </w:pPr>
            <w:r w:rsidRPr="00D740E5">
              <w:t xml:space="preserve">WHO </w:t>
            </w:r>
            <w:proofErr w:type="spellStart"/>
            <w:r w:rsidRPr="00D740E5">
              <w:t>Erbil</w:t>
            </w:r>
            <w:proofErr w:type="spellEnd"/>
            <w:r w:rsidRPr="00D740E5">
              <w:t>/IQ</w:t>
            </w:r>
          </w:p>
        </w:tc>
        <w:tc>
          <w:tcPr>
            <w:tcW w:w="3342" w:type="dxa"/>
            <w:tcBorders>
              <w:top w:val="single" w:sz="8" w:space="0" w:color="auto"/>
              <w:left w:val="nil"/>
              <w:bottom w:val="single" w:sz="4" w:space="0" w:color="auto"/>
              <w:right w:val="single" w:sz="4" w:space="0" w:color="auto"/>
            </w:tcBorders>
            <w:shd w:val="clear" w:color="auto" w:fill="auto"/>
            <w:vAlign w:val="center"/>
          </w:tcPr>
          <w:p w:rsidR="004754D3" w:rsidRPr="00D740E5" w:rsidRDefault="004754D3" w:rsidP="0093111C">
            <w:pPr>
              <w:jc w:val="center"/>
              <w:rPr>
                <w:color w:val="000000"/>
              </w:rPr>
            </w:pPr>
            <w:r w:rsidRPr="00D740E5">
              <w:rPr>
                <w:color w:val="000000"/>
              </w:rPr>
              <w:t>MV SR elektrocentrály, elektrické ohrievače,</w:t>
            </w:r>
            <w:r w:rsidR="000E2A80">
              <w:rPr>
                <w:color w:val="000000"/>
              </w:rPr>
              <w:t xml:space="preserve"> </w:t>
            </w:r>
            <w:r w:rsidRPr="00D740E5">
              <w:rPr>
                <w:color w:val="000000"/>
              </w:rPr>
              <w:t>postele,</w:t>
            </w:r>
            <w:r w:rsidR="000E2A80">
              <w:rPr>
                <w:color w:val="000000"/>
              </w:rPr>
              <w:t xml:space="preserve"> </w:t>
            </w:r>
            <w:r w:rsidRPr="00D740E5">
              <w:rPr>
                <w:color w:val="000000"/>
              </w:rPr>
              <w:t>karimatky,</w:t>
            </w:r>
            <w:r w:rsidR="000E2A80">
              <w:rPr>
                <w:color w:val="000000"/>
              </w:rPr>
              <w:t xml:space="preserve"> </w:t>
            </w:r>
            <w:r w:rsidRPr="00D740E5">
              <w:rPr>
                <w:color w:val="000000"/>
              </w:rPr>
              <w:t>spacie vaky,</w:t>
            </w:r>
            <w:r w:rsidR="000E2A80">
              <w:rPr>
                <w:color w:val="000000"/>
              </w:rPr>
              <w:t xml:space="preserve"> </w:t>
            </w:r>
            <w:r w:rsidRPr="00D740E5">
              <w:rPr>
                <w:color w:val="000000"/>
              </w:rPr>
              <w:t xml:space="preserve">prikrývky, plastový riad </w:t>
            </w:r>
            <w:r w:rsidR="000E2A80">
              <w:rPr>
                <w:color w:val="000000"/>
              </w:rPr>
              <w:t>–</w:t>
            </w:r>
            <w:r w:rsidRPr="00D740E5">
              <w:rPr>
                <w:color w:val="000000"/>
              </w:rPr>
              <w:t xml:space="preserve"> 54</w:t>
            </w:r>
            <w:r w:rsidR="00F61396">
              <w:rPr>
                <w:color w:val="000000"/>
              </w:rPr>
              <w:t xml:space="preserve"> </w:t>
            </w:r>
            <w:r w:rsidR="00B72D13">
              <w:rPr>
                <w:color w:val="000000"/>
              </w:rPr>
              <w:t>369,04 e</w:t>
            </w:r>
            <w:r w:rsidRPr="00D740E5">
              <w:rPr>
                <w:color w:val="000000"/>
              </w:rPr>
              <w:t>ur; MZVEZ SR anestéziologické prístroje a</w:t>
            </w:r>
            <w:r w:rsidR="00C56C26">
              <w:rPr>
                <w:color w:val="000000"/>
              </w:rPr>
              <w:t> </w:t>
            </w:r>
            <w:proofErr w:type="spellStart"/>
            <w:r w:rsidRPr="00D740E5">
              <w:rPr>
                <w:color w:val="000000"/>
              </w:rPr>
              <w:t>se</w:t>
            </w:r>
            <w:r w:rsidR="00C56C26">
              <w:rPr>
                <w:color w:val="000000"/>
              </w:rPr>
              <w:t>r</w:t>
            </w:r>
            <w:r w:rsidRPr="00D740E5">
              <w:rPr>
                <w:color w:val="000000"/>
              </w:rPr>
              <w:t>vo</w:t>
            </w:r>
            <w:proofErr w:type="spellEnd"/>
            <w:r w:rsidR="00C56C26">
              <w:rPr>
                <w:color w:val="000000"/>
              </w:rPr>
              <w:t xml:space="preserve"> </w:t>
            </w:r>
            <w:r w:rsidRPr="00D740E5">
              <w:rPr>
                <w:color w:val="000000"/>
              </w:rPr>
              <w:t xml:space="preserve">ventilátory </w:t>
            </w:r>
            <w:r w:rsidR="000E2A80">
              <w:rPr>
                <w:color w:val="000000"/>
              </w:rPr>
              <w:t xml:space="preserve">– </w:t>
            </w:r>
            <w:r w:rsidRPr="00D740E5">
              <w:rPr>
                <w:color w:val="000000"/>
              </w:rPr>
              <w:t>152</w:t>
            </w:r>
            <w:r w:rsidR="00F61396">
              <w:rPr>
                <w:color w:val="000000"/>
              </w:rPr>
              <w:t xml:space="preserve"> </w:t>
            </w:r>
            <w:r w:rsidR="00B72D13">
              <w:rPr>
                <w:color w:val="000000"/>
              </w:rPr>
              <w:t xml:space="preserve">510,00 </w:t>
            </w:r>
            <w:r w:rsidR="00B72D13">
              <w:rPr>
                <w:color w:val="000000"/>
              </w:rPr>
              <w:lastRenderedPageBreak/>
              <w:t>e</w:t>
            </w:r>
            <w:r w:rsidRPr="00D740E5">
              <w:rPr>
                <w:color w:val="000000"/>
              </w:rPr>
              <w:t>ur; Tesco - detská skladačka 5</w:t>
            </w:r>
            <w:r w:rsidR="00F61396">
              <w:rPr>
                <w:color w:val="000000"/>
              </w:rPr>
              <w:t xml:space="preserve"> </w:t>
            </w:r>
            <w:r w:rsidR="00B72D13">
              <w:rPr>
                <w:color w:val="000000"/>
              </w:rPr>
              <w:t>880,00 e</w:t>
            </w:r>
            <w:r w:rsidRPr="00D740E5">
              <w:rPr>
                <w:color w:val="000000"/>
              </w:rPr>
              <w:t>ur.</w:t>
            </w:r>
          </w:p>
        </w:tc>
        <w:tc>
          <w:tcPr>
            <w:tcW w:w="1275" w:type="dxa"/>
            <w:tcBorders>
              <w:top w:val="single" w:sz="8" w:space="0" w:color="auto"/>
              <w:left w:val="nil"/>
              <w:bottom w:val="single" w:sz="4" w:space="0" w:color="auto"/>
              <w:right w:val="single" w:sz="4" w:space="0" w:color="auto"/>
            </w:tcBorders>
            <w:shd w:val="clear" w:color="auto" w:fill="auto"/>
            <w:noWrap/>
            <w:vAlign w:val="center"/>
          </w:tcPr>
          <w:p w:rsidR="004754D3" w:rsidRPr="00D740E5" w:rsidRDefault="004754D3" w:rsidP="00130B31">
            <w:pPr>
              <w:jc w:val="center"/>
              <w:rPr>
                <w:color w:val="000000"/>
              </w:rPr>
            </w:pPr>
            <w:r w:rsidRPr="00D740E5">
              <w:rPr>
                <w:color w:val="000000"/>
              </w:rPr>
              <w:lastRenderedPageBreak/>
              <w:t>212</w:t>
            </w:r>
            <w:r w:rsidR="00F61396">
              <w:rPr>
                <w:color w:val="000000"/>
              </w:rPr>
              <w:t xml:space="preserve"> </w:t>
            </w:r>
            <w:r w:rsidRPr="00D740E5">
              <w:rPr>
                <w:color w:val="000000"/>
              </w:rPr>
              <w:t>759,04</w:t>
            </w:r>
          </w:p>
        </w:tc>
        <w:tc>
          <w:tcPr>
            <w:tcW w:w="1134" w:type="dxa"/>
            <w:tcBorders>
              <w:top w:val="single" w:sz="8" w:space="0" w:color="auto"/>
              <w:left w:val="nil"/>
              <w:bottom w:val="single" w:sz="4" w:space="0" w:color="auto"/>
              <w:right w:val="single" w:sz="4" w:space="0" w:color="auto"/>
            </w:tcBorders>
            <w:shd w:val="clear" w:color="auto" w:fill="auto"/>
            <w:noWrap/>
            <w:vAlign w:val="center"/>
          </w:tcPr>
          <w:p w:rsidR="004754D3" w:rsidRPr="00D740E5" w:rsidRDefault="004754D3" w:rsidP="00130B31">
            <w:pPr>
              <w:jc w:val="center"/>
            </w:pPr>
            <w:r w:rsidRPr="00D740E5">
              <w:t>7</w:t>
            </w:r>
            <w:r w:rsidR="00F61396">
              <w:t xml:space="preserve"> </w:t>
            </w:r>
            <w:r w:rsidRPr="00D740E5">
              <w:t>961,72</w:t>
            </w:r>
          </w:p>
        </w:tc>
      </w:tr>
      <w:tr w:rsidR="004754D3" w:rsidRPr="00D740E5" w:rsidTr="005B585E">
        <w:trPr>
          <w:trHeight w:val="1229"/>
        </w:trPr>
        <w:tc>
          <w:tcPr>
            <w:tcW w:w="664" w:type="dxa"/>
            <w:vMerge/>
            <w:tcBorders>
              <w:left w:val="single" w:sz="4" w:space="0" w:color="auto"/>
              <w:bottom w:val="nil"/>
              <w:right w:val="nil"/>
            </w:tcBorders>
            <w:shd w:val="clear" w:color="auto" w:fill="auto"/>
            <w:textDirection w:val="btLr"/>
            <w:vAlign w:val="center"/>
            <w:hideMark/>
          </w:tcPr>
          <w:p w:rsidR="004754D3" w:rsidRPr="00D740E5" w:rsidRDefault="004754D3" w:rsidP="005B585E">
            <w:pPr>
              <w:bidi/>
              <w:jc w:val="center"/>
            </w:pP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4754D3" w:rsidRPr="00D740E5" w:rsidRDefault="004754D3" w:rsidP="005B585E">
            <w:pPr>
              <w:jc w:val="center"/>
            </w:pPr>
            <w:r w:rsidRPr="00D740E5">
              <w:t>Indonézia</w:t>
            </w:r>
          </w:p>
        </w:tc>
        <w:tc>
          <w:tcPr>
            <w:tcW w:w="2187" w:type="dxa"/>
            <w:tcBorders>
              <w:top w:val="nil"/>
              <w:left w:val="nil"/>
              <w:bottom w:val="single" w:sz="4" w:space="0" w:color="auto"/>
              <w:right w:val="single" w:sz="4" w:space="0" w:color="auto"/>
            </w:tcBorders>
            <w:shd w:val="clear" w:color="auto" w:fill="auto"/>
            <w:vAlign w:val="center"/>
          </w:tcPr>
          <w:p w:rsidR="004754D3" w:rsidRPr="00D740E5" w:rsidRDefault="004754D3" w:rsidP="005B585E">
            <w:pPr>
              <w:jc w:val="center"/>
            </w:pPr>
            <w:r w:rsidRPr="00D740E5">
              <w:t xml:space="preserve">National </w:t>
            </w:r>
            <w:proofErr w:type="spellStart"/>
            <w:r w:rsidRPr="00D740E5">
              <w:t>Disaster</w:t>
            </w:r>
            <w:proofErr w:type="spellEnd"/>
            <w:r w:rsidRPr="00D740E5">
              <w:t xml:space="preserve"> Management </w:t>
            </w:r>
            <w:proofErr w:type="spellStart"/>
            <w:r w:rsidRPr="00D740E5">
              <w:t>agency</w:t>
            </w:r>
            <w:proofErr w:type="spellEnd"/>
          </w:p>
        </w:tc>
        <w:tc>
          <w:tcPr>
            <w:tcW w:w="3342" w:type="dxa"/>
            <w:tcBorders>
              <w:top w:val="nil"/>
              <w:left w:val="nil"/>
              <w:bottom w:val="nil"/>
              <w:right w:val="single" w:sz="4" w:space="0" w:color="auto"/>
            </w:tcBorders>
            <w:shd w:val="clear" w:color="auto" w:fill="auto"/>
            <w:vAlign w:val="center"/>
          </w:tcPr>
          <w:p w:rsidR="004754D3" w:rsidRPr="00D740E5" w:rsidRDefault="004754D3" w:rsidP="005B585E">
            <w:pPr>
              <w:jc w:val="center"/>
              <w:rPr>
                <w:color w:val="000000"/>
              </w:rPr>
            </w:pPr>
            <w:r w:rsidRPr="00D740E5">
              <w:rPr>
                <w:color w:val="000000"/>
              </w:rPr>
              <w:t>12 ks stanov</w:t>
            </w:r>
          </w:p>
        </w:tc>
        <w:tc>
          <w:tcPr>
            <w:tcW w:w="1275" w:type="dxa"/>
            <w:tcBorders>
              <w:top w:val="nil"/>
              <w:left w:val="nil"/>
              <w:bottom w:val="nil"/>
              <w:right w:val="single" w:sz="4" w:space="0" w:color="auto"/>
            </w:tcBorders>
            <w:shd w:val="clear" w:color="auto" w:fill="auto"/>
            <w:noWrap/>
            <w:vAlign w:val="center"/>
          </w:tcPr>
          <w:p w:rsidR="004754D3" w:rsidRPr="00D740E5" w:rsidRDefault="004754D3" w:rsidP="00130B31">
            <w:pPr>
              <w:jc w:val="center"/>
              <w:rPr>
                <w:color w:val="000000"/>
              </w:rPr>
            </w:pPr>
            <w:r w:rsidRPr="00D740E5">
              <w:rPr>
                <w:color w:val="000000"/>
              </w:rPr>
              <w:t>13</w:t>
            </w:r>
            <w:r w:rsidR="00F61396">
              <w:rPr>
                <w:color w:val="000000"/>
              </w:rPr>
              <w:t xml:space="preserve"> </w:t>
            </w:r>
            <w:r w:rsidRPr="00D740E5">
              <w:rPr>
                <w:color w:val="000000"/>
              </w:rPr>
              <w:t>896,00</w:t>
            </w:r>
          </w:p>
        </w:tc>
        <w:tc>
          <w:tcPr>
            <w:tcW w:w="1134" w:type="dxa"/>
            <w:tcBorders>
              <w:top w:val="nil"/>
              <w:left w:val="nil"/>
              <w:bottom w:val="single" w:sz="4" w:space="0" w:color="auto"/>
              <w:right w:val="single" w:sz="4" w:space="0" w:color="auto"/>
            </w:tcBorders>
            <w:shd w:val="clear" w:color="auto" w:fill="auto"/>
            <w:noWrap/>
            <w:vAlign w:val="center"/>
          </w:tcPr>
          <w:p w:rsidR="004754D3" w:rsidRPr="00D740E5" w:rsidRDefault="004754D3" w:rsidP="005B585E">
            <w:pPr>
              <w:jc w:val="center"/>
            </w:pPr>
            <w:r w:rsidRPr="00D740E5">
              <w:t>984,00</w:t>
            </w:r>
          </w:p>
        </w:tc>
      </w:tr>
      <w:tr w:rsidR="004754D3" w:rsidRPr="00D740E5" w:rsidTr="005B585E">
        <w:trPr>
          <w:trHeight w:val="1133"/>
        </w:trPr>
        <w:tc>
          <w:tcPr>
            <w:tcW w:w="664" w:type="dxa"/>
            <w:tcBorders>
              <w:top w:val="nil"/>
              <w:left w:val="single" w:sz="4" w:space="0" w:color="auto"/>
              <w:bottom w:val="nil"/>
              <w:right w:val="nil"/>
            </w:tcBorders>
            <w:shd w:val="clear" w:color="auto" w:fill="auto"/>
            <w:vAlign w:val="center"/>
            <w:hideMark/>
          </w:tcPr>
          <w:p w:rsidR="004754D3" w:rsidRPr="00D740E5" w:rsidRDefault="004754D3" w:rsidP="005B585E">
            <w:pPr>
              <w:bidi/>
              <w:rPr>
                <w:b/>
              </w:rPr>
            </w:pPr>
            <w:r w:rsidRPr="00D740E5">
              <w:rPr>
                <w:b/>
                <w:rtl/>
              </w:rPr>
              <w:t>2018</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4754D3" w:rsidRPr="00D740E5" w:rsidRDefault="004754D3" w:rsidP="005B585E">
            <w:pPr>
              <w:jc w:val="center"/>
            </w:pPr>
            <w:r w:rsidRPr="00D740E5">
              <w:t>Kazachstan</w:t>
            </w:r>
          </w:p>
        </w:tc>
        <w:tc>
          <w:tcPr>
            <w:tcW w:w="2187" w:type="dxa"/>
            <w:tcBorders>
              <w:top w:val="nil"/>
              <w:left w:val="nil"/>
              <w:bottom w:val="single" w:sz="4" w:space="0" w:color="auto"/>
              <w:right w:val="single" w:sz="4" w:space="0" w:color="auto"/>
            </w:tcBorders>
            <w:shd w:val="clear" w:color="auto" w:fill="auto"/>
            <w:vAlign w:val="center"/>
          </w:tcPr>
          <w:p w:rsidR="004754D3" w:rsidRPr="00D740E5" w:rsidRDefault="004754D3" w:rsidP="005B585E">
            <w:pPr>
              <w:jc w:val="center"/>
            </w:pPr>
            <w:r w:rsidRPr="00D740E5">
              <w:t xml:space="preserve">Detský domov v meste </w:t>
            </w:r>
            <w:proofErr w:type="spellStart"/>
            <w:r w:rsidRPr="00D740E5">
              <w:t>Kapčigaj</w:t>
            </w:r>
            <w:proofErr w:type="spellEnd"/>
            <w:r w:rsidRPr="00D740E5">
              <w:t>/Kazachstan</w:t>
            </w:r>
          </w:p>
        </w:tc>
        <w:tc>
          <w:tcPr>
            <w:tcW w:w="3342" w:type="dxa"/>
            <w:tcBorders>
              <w:top w:val="single" w:sz="4" w:space="0" w:color="auto"/>
              <w:left w:val="nil"/>
              <w:bottom w:val="single" w:sz="4" w:space="0" w:color="auto"/>
              <w:right w:val="single" w:sz="4" w:space="0" w:color="auto"/>
            </w:tcBorders>
            <w:shd w:val="clear" w:color="auto" w:fill="auto"/>
            <w:vAlign w:val="center"/>
          </w:tcPr>
          <w:p w:rsidR="004754D3" w:rsidRPr="00D740E5" w:rsidRDefault="004754D3" w:rsidP="005B585E">
            <w:pPr>
              <w:jc w:val="center"/>
            </w:pPr>
            <w:r w:rsidRPr="00D740E5">
              <w:t>detské oblečenie a detské stavebnice</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4754D3" w:rsidRPr="00D740E5" w:rsidRDefault="004754D3" w:rsidP="005B585E">
            <w:pPr>
              <w:jc w:val="center"/>
              <w:rPr>
                <w:color w:val="000000"/>
              </w:rPr>
            </w:pPr>
            <w:r w:rsidRPr="00D740E5">
              <w:rPr>
                <w:color w:val="000000"/>
              </w:rPr>
              <w:t>948,34</w:t>
            </w:r>
          </w:p>
        </w:tc>
        <w:tc>
          <w:tcPr>
            <w:tcW w:w="1134" w:type="dxa"/>
            <w:tcBorders>
              <w:top w:val="nil"/>
              <w:left w:val="nil"/>
              <w:bottom w:val="single" w:sz="4" w:space="0" w:color="auto"/>
              <w:right w:val="single" w:sz="4" w:space="0" w:color="auto"/>
            </w:tcBorders>
            <w:shd w:val="clear" w:color="auto" w:fill="auto"/>
            <w:noWrap/>
            <w:vAlign w:val="center"/>
          </w:tcPr>
          <w:p w:rsidR="004754D3" w:rsidRPr="00D740E5" w:rsidRDefault="004754D3" w:rsidP="005B585E">
            <w:pPr>
              <w:jc w:val="center"/>
            </w:pPr>
            <w:r w:rsidRPr="00D740E5">
              <w:t>252,96</w:t>
            </w:r>
          </w:p>
        </w:tc>
      </w:tr>
      <w:tr w:rsidR="004754D3" w:rsidRPr="00D740E5" w:rsidTr="005B585E">
        <w:trPr>
          <w:trHeight w:val="1260"/>
        </w:trPr>
        <w:tc>
          <w:tcPr>
            <w:tcW w:w="664" w:type="dxa"/>
            <w:tcBorders>
              <w:top w:val="nil"/>
              <w:left w:val="single" w:sz="4" w:space="0" w:color="auto"/>
              <w:bottom w:val="nil"/>
              <w:right w:val="nil"/>
            </w:tcBorders>
            <w:shd w:val="clear" w:color="auto" w:fill="auto"/>
            <w:vAlign w:val="center"/>
            <w:hideMark/>
          </w:tcPr>
          <w:p w:rsidR="004754D3" w:rsidRPr="00D740E5" w:rsidRDefault="004754D3" w:rsidP="005B585E">
            <w:pPr>
              <w:bidi/>
              <w:jc w:val="center"/>
              <w:rPr>
                <w:b/>
              </w:rPr>
            </w:pPr>
            <w:r w:rsidRPr="00D740E5">
              <w:rPr>
                <w:b/>
                <w:rtl/>
              </w:rPr>
              <w:t> </w:t>
            </w:r>
          </w:p>
        </w:tc>
        <w:tc>
          <w:tcPr>
            <w:tcW w:w="1559" w:type="dxa"/>
            <w:tcBorders>
              <w:top w:val="nil"/>
              <w:left w:val="single" w:sz="4" w:space="0" w:color="auto"/>
              <w:bottom w:val="nil"/>
              <w:right w:val="single" w:sz="4" w:space="0" w:color="auto"/>
            </w:tcBorders>
            <w:shd w:val="clear" w:color="auto" w:fill="auto"/>
            <w:noWrap/>
            <w:vAlign w:val="center"/>
          </w:tcPr>
          <w:p w:rsidR="004754D3" w:rsidRPr="00D740E5" w:rsidRDefault="004754D3" w:rsidP="005B585E">
            <w:pPr>
              <w:jc w:val="center"/>
            </w:pPr>
            <w:r w:rsidRPr="00D740E5">
              <w:t>Bosna a Hercegovina</w:t>
            </w:r>
          </w:p>
        </w:tc>
        <w:tc>
          <w:tcPr>
            <w:tcW w:w="2187" w:type="dxa"/>
            <w:tcBorders>
              <w:top w:val="nil"/>
              <w:left w:val="nil"/>
              <w:bottom w:val="nil"/>
              <w:right w:val="single" w:sz="4" w:space="0" w:color="auto"/>
            </w:tcBorders>
            <w:shd w:val="clear" w:color="auto" w:fill="auto"/>
            <w:vAlign w:val="center"/>
          </w:tcPr>
          <w:p w:rsidR="004754D3" w:rsidRPr="00D740E5" w:rsidRDefault="004754D3" w:rsidP="00916554">
            <w:pPr>
              <w:jc w:val="center"/>
            </w:pPr>
            <w:r w:rsidRPr="00D740E5">
              <w:t xml:space="preserve">ČK Novo </w:t>
            </w:r>
            <w:proofErr w:type="spellStart"/>
            <w:r w:rsidRPr="00D740E5">
              <w:t>Goražde</w:t>
            </w:r>
            <w:proofErr w:type="spellEnd"/>
            <w:r w:rsidRPr="00D740E5">
              <w:t xml:space="preserve">  ČK </w:t>
            </w:r>
            <w:proofErr w:type="spellStart"/>
            <w:r w:rsidRPr="00D740E5">
              <w:t>Bihač</w:t>
            </w:r>
            <w:proofErr w:type="spellEnd"/>
          </w:p>
        </w:tc>
        <w:tc>
          <w:tcPr>
            <w:tcW w:w="3342" w:type="dxa"/>
            <w:tcBorders>
              <w:top w:val="nil"/>
              <w:left w:val="nil"/>
              <w:bottom w:val="single" w:sz="4" w:space="0" w:color="auto"/>
              <w:right w:val="single" w:sz="4" w:space="0" w:color="auto"/>
            </w:tcBorders>
            <w:shd w:val="clear" w:color="auto" w:fill="auto"/>
            <w:vAlign w:val="center"/>
          </w:tcPr>
          <w:p w:rsidR="004754D3" w:rsidRPr="00D740E5" w:rsidRDefault="004754D3" w:rsidP="005B585E">
            <w:pPr>
              <w:jc w:val="center"/>
              <w:rPr>
                <w:color w:val="000000"/>
              </w:rPr>
            </w:pPr>
            <w:r w:rsidRPr="00D740E5">
              <w:rPr>
                <w:color w:val="000000"/>
              </w:rPr>
              <w:t>stany, prikrývky, karimatky,</w:t>
            </w:r>
            <w:r w:rsidR="00AD2BDD">
              <w:rPr>
                <w:color w:val="000000"/>
              </w:rPr>
              <w:t xml:space="preserve"> </w:t>
            </w:r>
            <w:r w:rsidRPr="00D740E5">
              <w:rPr>
                <w:color w:val="000000"/>
              </w:rPr>
              <w:t>spacie vaky a elektrocentrály, lekárničky, detské oblečenie a hygienické balíčky</w:t>
            </w:r>
          </w:p>
        </w:tc>
        <w:tc>
          <w:tcPr>
            <w:tcW w:w="1275" w:type="dxa"/>
            <w:tcBorders>
              <w:top w:val="nil"/>
              <w:left w:val="nil"/>
              <w:bottom w:val="nil"/>
              <w:right w:val="nil"/>
            </w:tcBorders>
            <w:shd w:val="clear" w:color="auto" w:fill="auto"/>
            <w:noWrap/>
            <w:vAlign w:val="center"/>
          </w:tcPr>
          <w:p w:rsidR="004754D3" w:rsidRPr="00D740E5" w:rsidRDefault="004754D3" w:rsidP="00130B31">
            <w:pPr>
              <w:jc w:val="center"/>
              <w:rPr>
                <w:color w:val="000000"/>
              </w:rPr>
            </w:pPr>
            <w:r w:rsidRPr="00D740E5">
              <w:rPr>
                <w:color w:val="000000"/>
              </w:rPr>
              <w:t>45</w:t>
            </w:r>
            <w:r w:rsidR="00F61396">
              <w:rPr>
                <w:color w:val="000000"/>
              </w:rPr>
              <w:t xml:space="preserve"> </w:t>
            </w:r>
            <w:r w:rsidRPr="00D740E5">
              <w:rPr>
                <w:color w:val="000000"/>
              </w:rPr>
              <w:t>361,33</w:t>
            </w:r>
          </w:p>
        </w:tc>
        <w:tc>
          <w:tcPr>
            <w:tcW w:w="1134" w:type="dxa"/>
            <w:tcBorders>
              <w:top w:val="nil"/>
              <w:left w:val="single" w:sz="4" w:space="0" w:color="auto"/>
              <w:bottom w:val="nil"/>
              <w:right w:val="single" w:sz="4" w:space="0" w:color="auto"/>
            </w:tcBorders>
            <w:shd w:val="clear" w:color="auto" w:fill="auto"/>
            <w:noWrap/>
            <w:vAlign w:val="center"/>
          </w:tcPr>
          <w:p w:rsidR="004754D3" w:rsidRPr="00D740E5" w:rsidRDefault="004754D3" w:rsidP="00130B31">
            <w:pPr>
              <w:jc w:val="center"/>
            </w:pPr>
            <w:r w:rsidRPr="00D740E5">
              <w:t>6</w:t>
            </w:r>
            <w:r w:rsidR="00F61396">
              <w:t xml:space="preserve"> </w:t>
            </w:r>
            <w:r w:rsidRPr="00D740E5">
              <w:t>748,37</w:t>
            </w:r>
          </w:p>
        </w:tc>
      </w:tr>
      <w:tr w:rsidR="004754D3" w:rsidRPr="00D740E5" w:rsidTr="005B585E">
        <w:trPr>
          <w:trHeight w:val="1283"/>
        </w:trPr>
        <w:tc>
          <w:tcPr>
            <w:tcW w:w="664" w:type="dxa"/>
            <w:tcBorders>
              <w:top w:val="nil"/>
              <w:left w:val="single" w:sz="4" w:space="0" w:color="auto"/>
              <w:bottom w:val="single" w:sz="4" w:space="0" w:color="auto"/>
              <w:right w:val="nil"/>
            </w:tcBorders>
            <w:shd w:val="clear" w:color="auto" w:fill="auto"/>
            <w:vAlign w:val="center"/>
            <w:hideMark/>
          </w:tcPr>
          <w:p w:rsidR="004754D3" w:rsidRPr="00D740E5" w:rsidRDefault="004754D3" w:rsidP="005B585E">
            <w:pPr>
              <w:bidi/>
              <w:jc w:val="center"/>
              <w:rPr>
                <w:b/>
              </w:rPr>
            </w:pPr>
            <w:r w:rsidRPr="00D740E5">
              <w:rPr>
                <w:b/>
                <w:rtl/>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4D3" w:rsidRPr="00D740E5" w:rsidRDefault="004754D3" w:rsidP="005B585E">
            <w:pPr>
              <w:jc w:val="center"/>
            </w:pPr>
            <w:r w:rsidRPr="00D740E5">
              <w:t>Afganistan</w:t>
            </w:r>
          </w:p>
        </w:tc>
        <w:tc>
          <w:tcPr>
            <w:tcW w:w="2187" w:type="dxa"/>
            <w:tcBorders>
              <w:top w:val="single" w:sz="4" w:space="0" w:color="auto"/>
              <w:left w:val="nil"/>
              <w:bottom w:val="single" w:sz="4" w:space="0" w:color="auto"/>
              <w:right w:val="single" w:sz="4" w:space="0" w:color="auto"/>
            </w:tcBorders>
            <w:shd w:val="clear" w:color="auto" w:fill="auto"/>
            <w:vAlign w:val="center"/>
          </w:tcPr>
          <w:p w:rsidR="004754D3" w:rsidRPr="00D740E5" w:rsidRDefault="004754D3" w:rsidP="005B585E">
            <w:pPr>
              <w:jc w:val="center"/>
            </w:pPr>
            <w:r w:rsidRPr="00D740E5">
              <w:t xml:space="preserve">Škola </w:t>
            </w:r>
            <w:proofErr w:type="spellStart"/>
            <w:r w:rsidRPr="00D740E5">
              <w:t>Mazār</w:t>
            </w:r>
            <w:proofErr w:type="spellEnd"/>
            <w:r w:rsidRPr="00D740E5">
              <w:t xml:space="preserve">-e </w:t>
            </w:r>
            <w:proofErr w:type="spellStart"/>
            <w:r w:rsidRPr="00D740E5">
              <w:t>Sharīf</w:t>
            </w:r>
            <w:proofErr w:type="spellEnd"/>
          </w:p>
        </w:tc>
        <w:tc>
          <w:tcPr>
            <w:tcW w:w="3342" w:type="dxa"/>
            <w:tcBorders>
              <w:top w:val="nil"/>
              <w:left w:val="nil"/>
              <w:bottom w:val="single" w:sz="4" w:space="0" w:color="auto"/>
              <w:right w:val="single" w:sz="4" w:space="0" w:color="auto"/>
            </w:tcBorders>
            <w:shd w:val="clear" w:color="auto" w:fill="auto"/>
            <w:vAlign w:val="center"/>
          </w:tcPr>
          <w:p w:rsidR="004754D3" w:rsidRPr="00D740E5" w:rsidRDefault="004754D3" w:rsidP="005B585E">
            <w:pPr>
              <w:jc w:val="center"/>
              <w:rPr>
                <w:color w:val="000000"/>
              </w:rPr>
            </w:pPr>
            <w:r w:rsidRPr="00D740E5">
              <w:rPr>
                <w:color w:val="000000"/>
              </w:rPr>
              <w:t>školské uniformy 540 ks</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4754D3" w:rsidRPr="00D740E5" w:rsidRDefault="004754D3" w:rsidP="00130B31">
            <w:pPr>
              <w:jc w:val="center"/>
              <w:rPr>
                <w:color w:val="000000"/>
              </w:rPr>
            </w:pPr>
            <w:r w:rsidRPr="00D740E5">
              <w:rPr>
                <w:color w:val="000000"/>
              </w:rPr>
              <w:t>22</w:t>
            </w:r>
            <w:r w:rsidR="00F61396">
              <w:rPr>
                <w:color w:val="000000"/>
              </w:rPr>
              <w:t xml:space="preserve"> </w:t>
            </w:r>
            <w:r w:rsidRPr="00D740E5">
              <w:rPr>
                <w:color w:val="000000"/>
              </w:rPr>
              <w:t>032,00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754D3" w:rsidRPr="00D740E5" w:rsidRDefault="004754D3" w:rsidP="005B585E">
            <w:pPr>
              <w:jc w:val="center"/>
            </w:pPr>
            <w:r w:rsidRPr="00D740E5">
              <w:t>600,00</w:t>
            </w:r>
          </w:p>
        </w:tc>
      </w:tr>
    </w:tbl>
    <w:p w:rsidR="00916554" w:rsidRDefault="00916554" w:rsidP="00AD2BDD">
      <w:pPr>
        <w:tabs>
          <w:tab w:val="center" w:pos="4536"/>
          <w:tab w:val="right" w:pos="9072"/>
          <w:tab w:val="right" w:pos="9356"/>
        </w:tabs>
        <w:autoSpaceDE w:val="0"/>
        <w:autoSpaceDN w:val="0"/>
        <w:ind w:right="-1"/>
        <w:jc w:val="both"/>
        <w:rPr>
          <w:b/>
          <w:bCs/>
        </w:rPr>
      </w:pPr>
    </w:p>
    <w:p w:rsidR="00481372" w:rsidRPr="00114E92" w:rsidRDefault="004754D3" w:rsidP="00916554">
      <w:pPr>
        <w:tabs>
          <w:tab w:val="center" w:pos="4536"/>
          <w:tab w:val="right" w:pos="9072"/>
          <w:tab w:val="right" w:pos="9356"/>
        </w:tabs>
        <w:autoSpaceDE w:val="0"/>
        <w:autoSpaceDN w:val="0"/>
        <w:ind w:right="-1"/>
        <w:jc w:val="right"/>
        <w:rPr>
          <w:b/>
          <w:bCs/>
        </w:rPr>
      </w:pPr>
      <w:r w:rsidRPr="00114E92">
        <w:rPr>
          <w:b/>
          <w:bCs/>
        </w:rPr>
        <w:t>Spolu: 294</w:t>
      </w:r>
      <w:r w:rsidR="00F61396">
        <w:rPr>
          <w:b/>
          <w:bCs/>
        </w:rPr>
        <w:t xml:space="preserve"> </w:t>
      </w:r>
      <w:r w:rsidR="00B72D13">
        <w:rPr>
          <w:b/>
          <w:bCs/>
        </w:rPr>
        <w:t>996,71 eur</w:t>
      </w:r>
    </w:p>
    <w:p w:rsidR="00481372" w:rsidRPr="00481372" w:rsidRDefault="00481372" w:rsidP="00540406">
      <w:pPr>
        <w:pStyle w:val="Normlnywebov"/>
        <w:spacing w:before="0" w:beforeAutospacing="0" w:after="0" w:afterAutospacing="0"/>
        <w:contextualSpacing/>
        <w:jc w:val="both"/>
      </w:pPr>
    </w:p>
    <w:p w:rsidR="000E3818" w:rsidRPr="00481372" w:rsidRDefault="000E3818" w:rsidP="00540406">
      <w:pPr>
        <w:pStyle w:val="Normlnywebov"/>
        <w:spacing w:before="0" w:beforeAutospacing="0" w:after="0" w:afterAutospacing="0"/>
        <w:contextualSpacing/>
        <w:jc w:val="both"/>
      </w:pPr>
    </w:p>
    <w:p w:rsidR="000E3818" w:rsidRDefault="000E3818" w:rsidP="00540406">
      <w:pPr>
        <w:contextualSpacing/>
        <w:jc w:val="both"/>
      </w:pPr>
      <w:r w:rsidRPr="00D41919">
        <w:rPr>
          <w:b/>
        </w:rPr>
        <w:t>IV. Financovanie</w:t>
      </w:r>
    </w:p>
    <w:p w:rsidR="00C00D24" w:rsidRDefault="00C00D24" w:rsidP="00540406">
      <w:pPr>
        <w:contextualSpacing/>
        <w:jc w:val="both"/>
      </w:pPr>
    </w:p>
    <w:p w:rsidR="00C00D24" w:rsidRDefault="00C00D24" w:rsidP="00540406">
      <w:pPr>
        <w:ind w:firstLine="708"/>
        <w:contextualSpacing/>
        <w:jc w:val="both"/>
      </w:pPr>
      <w:r>
        <w:t xml:space="preserve">Na zabezpečenie účasti v aktivitách MKM vynaložila SR </w:t>
      </w:r>
      <w:r w:rsidR="005F00B4">
        <w:t xml:space="preserve">v roku </w:t>
      </w:r>
      <w:r>
        <w:t>2018 celkovo 37</w:t>
      </w:r>
      <w:r w:rsidR="00535CC7">
        <w:t xml:space="preserve"> </w:t>
      </w:r>
      <w:r>
        <w:t>200</w:t>
      </w:r>
      <w:r w:rsidR="00535CC7">
        <w:t xml:space="preserve"> </w:t>
      </w:r>
      <w:r>
        <w:t>837,64 eur, z toho z rozpočtovej kapitoly MO SR 32</w:t>
      </w:r>
      <w:r w:rsidR="00535CC7">
        <w:t xml:space="preserve"> </w:t>
      </w:r>
      <w:r>
        <w:t>167</w:t>
      </w:r>
      <w:r w:rsidR="00535CC7">
        <w:t xml:space="preserve"> </w:t>
      </w:r>
      <w:r>
        <w:t>449,29 eur, z rozpočtovej kapitoly MV SR (PZ) 1</w:t>
      </w:r>
      <w:r w:rsidR="00535CC7">
        <w:t xml:space="preserve"> </w:t>
      </w:r>
      <w:r>
        <w:t>123</w:t>
      </w:r>
      <w:r w:rsidR="00535CC7">
        <w:t xml:space="preserve"> </w:t>
      </w:r>
      <w:r>
        <w:t>631,00 eur a z rozpočtovej kapitoly MF SR 54</w:t>
      </w:r>
      <w:r w:rsidR="00535CC7">
        <w:t xml:space="preserve"> </w:t>
      </w:r>
      <w:r>
        <w:t>753,00 eur. V porovnaní s rokom 2017 ide o navýšenie o</w:t>
      </w:r>
      <w:r w:rsidR="00535CC7">
        <w:t> </w:t>
      </w:r>
      <w:r>
        <w:t>8</w:t>
      </w:r>
      <w:r w:rsidR="00535CC7">
        <w:t xml:space="preserve"> </w:t>
      </w:r>
      <w:r>
        <w:t>658</w:t>
      </w:r>
      <w:r w:rsidR="00535CC7">
        <w:t xml:space="preserve"> </w:t>
      </w:r>
      <w:r>
        <w:t>290,47 eur. Z rozpočtovej kapitoly MZVEZ SR neboli v roku 2018 vynaložené financie na účasť expertov v aktivitách MKM</w:t>
      </w:r>
      <w:r w:rsidR="005F00B4">
        <w:t>, r</w:t>
      </w:r>
      <w:r>
        <w:t>ezort však alokoval finančné príspevky do medzinárodných operácií OSN vo výške 3</w:t>
      </w:r>
      <w:r w:rsidR="00535CC7">
        <w:t xml:space="preserve"> </w:t>
      </w:r>
      <w:r>
        <w:t>855</w:t>
      </w:r>
      <w:r w:rsidR="00535CC7">
        <w:t xml:space="preserve"> </w:t>
      </w:r>
      <w:r>
        <w:t>004,35 eur.</w:t>
      </w:r>
    </w:p>
    <w:p w:rsidR="00C00D24" w:rsidRDefault="00C00D24" w:rsidP="00540406">
      <w:pPr>
        <w:contextualSpacing/>
        <w:jc w:val="both"/>
      </w:pPr>
    </w:p>
    <w:p w:rsidR="00C00D24" w:rsidRPr="00C00D24" w:rsidRDefault="00C00D24" w:rsidP="00540406">
      <w:pPr>
        <w:contextualSpacing/>
        <w:jc w:val="both"/>
      </w:pPr>
    </w:p>
    <w:p w:rsidR="000E3818" w:rsidRPr="00D41919" w:rsidRDefault="000E3818" w:rsidP="00540406">
      <w:pPr>
        <w:jc w:val="both"/>
        <w:rPr>
          <w:b/>
          <w:bCs/>
        </w:rPr>
      </w:pPr>
      <w:r w:rsidRPr="00D41919">
        <w:rPr>
          <w:b/>
          <w:bCs/>
        </w:rPr>
        <w:t>Záver</w:t>
      </w:r>
    </w:p>
    <w:p w:rsidR="00A660FA" w:rsidRDefault="00A660FA" w:rsidP="00540406">
      <w:pPr>
        <w:adjustRightInd w:val="0"/>
        <w:jc w:val="both"/>
      </w:pPr>
    </w:p>
    <w:p w:rsidR="000E3818" w:rsidRPr="004A129E" w:rsidRDefault="000E3818" w:rsidP="009A6766">
      <w:pPr>
        <w:adjustRightInd w:val="0"/>
        <w:ind w:firstLine="708"/>
        <w:jc w:val="both"/>
      </w:pPr>
      <w:r w:rsidRPr="00D41919">
        <w:t xml:space="preserve">V poradí </w:t>
      </w:r>
      <w:r w:rsidR="007233F3">
        <w:t>siedma</w:t>
      </w:r>
      <w:r w:rsidRPr="00D41919">
        <w:t xml:space="preserve"> správa o pôsobení SR v </w:t>
      </w:r>
      <w:r w:rsidR="002C4546">
        <w:t>MKM</w:t>
      </w:r>
      <w:r w:rsidRPr="00D41919">
        <w:t xml:space="preserve"> poskytuje </w:t>
      </w:r>
      <w:r w:rsidR="008B0B18">
        <w:t xml:space="preserve">komplexnú </w:t>
      </w:r>
      <w:r w:rsidRPr="00D41919">
        <w:t>informáciu o zapojení SR do operácií</w:t>
      </w:r>
      <w:r w:rsidR="002C4546">
        <w:t>,</w:t>
      </w:r>
      <w:r w:rsidRPr="00D41919">
        <w:t xml:space="preserve"> misií</w:t>
      </w:r>
      <w:r w:rsidR="002C4546">
        <w:t xml:space="preserve"> a aktivít</w:t>
      </w:r>
      <w:r w:rsidRPr="00D41919">
        <w:t xml:space="preserve"> </w:t>
      </w:r>
      <w:r w:rsidR="008B0B18">
        <w:t xml:space="preserve">MKM </w:t>
      </w:r>
      <w:r w:rsidRPr="00D41919">
        <w:t xml:space="preserve">prostredníctvom všetkých príspevkov, </w:t>
      </w:r>
      <w:proofErr w:type="spellStart"/>
      <w:r w:rsidRPr="00D41919">
        <w:t>t.j</w:t>
      </w:r>
      <w:proofErr w:type="spellEnd"/>
      <w:r w:rsidRPr="00D41919">
        <w:t>. príslušníkov OS SR, P</w:t>
      </w:r>
      <w:r w:rsidR="00BA729D">
        <w:t>olicajného zboru SR</w:t>
      </w:r>
      <w:r w:rsidR="003936DD">
        <w:t>, Finančnej správy</w:t>
      </w:r>
      <w:r w:rsidR="006042BE">
        <w:t xml:space="preserve"> SR</w:t>
      </w:r>
      <w:r w:rsidR="00DE1FE2">
        <w:t>,</w:t>
      </w:r>
      <w:r w:rsidRPr="00D41919">
        <w:t xml:space="preserve"> zástupcov </w:t>
      </w:r>
      <w:r w:rsidR="00DD58D7">
        <w:t>MZVEZ</w:t>
      </w:r>
      <w:r w:rsidRPr="00D41919">
        <w:t xml:space="preserve"> SR</w:t>
      </w:r>
      <w:r w:rsidR="008B0B18">
        <w:t>, MO SR</w:t>
      </w:r>
      <w:r w:rsidRPr="00D41919">
        <w:t xml:space="preserve"> a civilnej sféry.</w:t>
      </w:r>
      <w:r w:rsidR="002C4546">
        <w:t xml:space="preserve"> </w:t>
      </w:r>
      <w:r w:rsidRPr="00D41919">
        <w:t>Spolupráca príslušných rezortov SR sa uskutočňovala na rôznych úrovniach s využitím operatívnej komunikácie za účelom čo najefektívnejšieho využitia dostupných ľudských, materiálnych a finančných zdrojov. Cieľom SR je napomáhať prevencii, riešeniu a odstraňovaniu následkov konfliktov, kríz, priemyselných a prírodných katastrof vo svete a prispieť k stabilizácií a následnému rozvoju dotknutých oblastí.</w:t>
      </w:r>
    </w:p>
    <w:p w:rsidR="00DE1FE2" w:rsidRPr="004A129E" w:rsidRDefault="00DE1FE2" w:rsidP="00540406">
      <w:pPr>
        <w:adjustRightInd w:val="0"/>
        <w:jc w:val="both"/>
      </w:pPr>
    </w:p>
    <w:p w:rsidR="001E3E60" w:rsidRDefault="000E3818" w:rsidP="009A6766">
      <w:pPr>
        <w:ind w:firstLine="708"/>
        <w:jc w:val="both"/>
      </w:pPr>
      <w:r w:rsidRPr="00EE4C94">
        <w:t>SR sa v roku 201</w:t>
      </w:r>
      <w:r w:rsidR="003572E0" w:rsidRPr="00EE4C94">
        <w:t>8</w:t>
      </w:r>
      <w:r w:rsidRPr="00EE4C94">
        <w:t xml:space="preserve"> zapojila celkovo do </w:t>
      </w:r>
      <w:r w:rsidR="00EA66F7" w:rsidRPr="00EE4C94">
        <w:t>18</w:t>
      </w:r>
      <w:r w:rsidRPr="00EE4C94">
        <w:t xml:space="preserve"> aktivít MKM, a to v rámci EÚ (6), NATO (5)</w:t>
      </w:r>
      <w:r w:rsidR="00EA66F7" w:rsidRPr="00EE4C94">
        <w:t>,</w:t>
      </w:r>
      <w:r w:rsidRPr="00EE4C94">
        <w:t xml:space="preserve"> OSN (3)</w:t>
      </w:r>
      <w:r w:rsidR="00EA66F7" w:rsidRPr="00EE4C94">
        <w:t xml:space="preserve"> a OBSE (4).</w:t>
      </w:r>
      <w:r w:rsidRPr="00D41919">
        <w:rPr>
          <w:color w:val="FF0000"/>
          <w:lang w:val="sk"/>
        </w:rPr>
        <w:t xml:space="preserve"> </w:t>
      </w:r>
      <w:r w:rsidRPr="00D41919">
        <w:t xml:space="preserve">SR pôsobila predovšetkým v oblastiach svojho prioritného zahranično-politického záujmu, </w:t>
      </w:r>
      <w:proofErr w:type="spellStart"/>
      <w:r w:rsidRPr="00D41919">
        <w:t>t.j</w:t>
      </w:r>
      <w:proofErr w:type="spellEnd"/>
      <w:r w:rsidRPr="00D41919">
        <w:t xml:space="preserve">. na západnom Balkáne, v krajinách Východného </w:t>
      </w:r>
      <w:r w:rsidRPr="00D41919">
        <w:lastRenderedPageBreak/>
        <w:t>partnerstva, a tiež v Afganistane, Iraku, na Cypre, Blízkom východe a Haiti. SR tiež aktívne prispela k prevencii nelegálnej migrácie v oblasti Stredozemného mora.</w:t>
      </w:r>
    </w:p>
    <w:p w:rsidR="004D1056" w:rsidRDefault="004D1056" w:rsidP="00540406">
      <w:pPr>
        <w:jc w:val="both"/>
      </w:pPr>
    </w:p>
    <w:p w:rsidR="00DE1FE2" w:rsidRDefault="001E3E60" w:rsidP="009A6766">
      <w:pPr>
        <w:autoSpaceDE w:val="0"/>
        <w:autoSpaceDN w:val="0"/>
        <w:adjustRightInd w:val="0"/>
        <w:ind w:firstLine="708"/>
        <w:jc w:val="both"/>
        <w:rPr>
          <w:lang w:eastAsia="en-US"/>
        </w:rPr>
      </w:pPr>
      <w:r>
        <w:rPr>
          <w:rFonts w:eastAsia="Calibri"/>
        </w:rPr>
        <w:t>V</w:t>
      </w:r>
      <w:r w:rsidRPr="004A129E">
        <w:rPr>
          <w:rFonts w:eastAsia="Calibri"/>
        </w:rPr>
        <w:t xml:space="preserve"> roku 2018 pôsobilo v aktivitách MKM </w:t>
      </w:r>
      <w:r>
        <w:rPr>
          <w:rFonts w:eastAsia="Calibri"/>
        </w:rPr>
        <w:t xml:space="preserve">celkom </w:t>
      </w:r>
      <w:r w:rsidRPr="004A129E">
        <w:rPr>
          <w:rFonts w:eastAsia="Calibri"/>
        </w:rPr>
        <w:t xml:space="preserve">960 príslušníkov OS SR (z toho vyslaných </w:t>
      </w:r>
      <w:r w:rsidR="003572E0">
        <w:rPr>
          <w:rFonts w:eastAsia="Calibri"/>
        </w:rPr>
        <w:t xml:space="preserve">bolo </w:t>
      </w:r>
      <w:r w:rsidRPr="004A129E">
        <w:rPr>
          <w:rFonts w:eastAsia="Calibri"/>
        </w:rPr>
        <w:t xml:space="preserve">695 príslušníkov), ktorí svojim zodpovedným a profesionálnym prístupom k plneniu úloh potvrdili dobré meno </w:t>
      </w:r>
      <w:r>
        <w:rPr>
          <w:rFonts w:eastAsia="Calibri"/>
        </w:rPr>
        <w:t xml:space="preserve">OS </w:t>
      </w:r>
      <w:r w:rsidRPr="004A129E">
        <w:rPr>
          <w:rFonts w:eastAsia="Calibri"/>
        </w:rPr>
        <w:t xml:space="preserve">SR </w:t>
      </w:r>
      <w:r>
        <w:rPr>
          <w:rFonts w:eastAsia="Calibri"/>
        </w:rPr>
        <w:t>v zahraničí</w:t>
      </w:r>
      <w:r w:rsidRPr="004A129E">
        <w:rPr>
          <w:rFonts w:eastAsia="Calibri"/>
        </w:rPr>
        <w:t xml:space="preserve"> a úspešne na výbornej úrovni splnili stanovené úlohy v zložitom bezpečnostnom prostredí.</w:t>
      </w:r>
      <w:r>
        <w:rPr>
          <w:rFonts w:eastAsia="Calibri"/>
        </w:rPr>
        <w:t xml:space="preserve"> Jeden civilný expert MO SR </w:t>
      </w:r>
      <w:r w:rsidR="00BA046F">
        <w:rPr>
          <w:rFonts w:eastAsia="Calibri"/>
        </w:rPr>
        <w:t xml:space="preserve">a dvaja colníci Finančnej správy SR </w:t>
      </w:r>
      <w:r>
        <w:rPr>
          <w:rFonts w:eastAsia="Calibri"/>
        </w:rPr>
        <w:t>pôsobil</w:t>
      </w:r>
      <w:r w:rsidR="00BA046F">
        <w:rPr>
          <w:rFonts w:eastAsia="Calibri"/>
        </w:rPr>
        <w:t>i</w:t>
      </w:r>
      <w:r>
        <w:rPr>
          <w:rFonts w:eastAsia="Calibri"/>
        </w:rPr>
        <w:t xml:space="preserve"> na Ukrajine.</w:t>
      </w:r>
      <w:r w:rsidR="004D1056">
        <w:rPr>
          <w:rFonts w:eastAsia="Calibri"/>
        </w:rPr>
        <w:t xml:space="preserve"> </w:t>
      </w:r>
      <w:r w:rsidR="00DE1FE2" w:rsidRPr="00DE1FE2">
        <w:rPr>
          <w:lang w:eastAsia="en-US"/>
        </w:rPr>
        <w:t xml:space="preserve">V roku 2018 sa v misiách vystriedalo celkom 32 príslušníkov PZ. </w:t>
      </w:r>
      <w:r w:rsidR="00DE1FE2">
        <w:rPr>
          <w:lang w:eastAsia="en-US"/>
        </w:rPr>
        <w:t xml:space="preserve">Siedmi </w:t>
      </w:r>
      <w:r w:rsidR="00DE1FE2" w:rsidRPr="00DE1FE2">
        <w:rPr>
          <w:lang w:eastAsia="en-US"/>
        </w:rPr>
        <w:t xml:space="preserve">príslušníci PZ </w:t>
      </w:r>
      <w:r w:rsidR="00DE1FE2">
        <w:rPr>
          <w:lang w:eastAsia="en-US"/>
        </w:rPr>
        <w:t xml:space="preserve">boli </w:t>
      </w:r>
      <w:r w:rsidR="00DE1FE2" w:rsidRPr="00DE1FE2">
        <w:rPr>
          <w:lang w:eastAsia="en-US"/>
        </w:rPr>
        <w:t>odmenení udelením čestnej medaily Generálneho tajomníka sekretariátu Rady EÚ a</w:t>
      </w:r>
      <w:r w:rsidR="00DE1FE2">
        <w:rPr>
          <w:lang w:eastAsia="en-US"/>
        </w:rPr>
        <w:t xml:space="preserve"> šiesti </w:t>
      </w:r>
      <w:r w:rsidR="00DE1FE2" w:rsidRPr="00DE1FE2">
        <w:rPr>
          <w:lang w:eastAsia="en-US"/>
        </w:rPr>
        <w:t xml:space="preserve">medailou za službu mieru udelenou Generálnym tajomníkom </w:t>
      </w:r>
      <w:r w:rsidR="004D1056">
        <w:rPr>
          <w:lang w:eastAsia="en-US"/>
        </w:rPr>
        <w:t>OSN.</w:t>
      </w:r>
    </w:p>
    <w:p w:rsidR="00234D9A" w:rsidRPr="00DE1FE2" w:rsidRDefault="00234D9A" w:rsidP="00540406">
      <w:pPr>
        <w:autoSpaceDE w:val="0"/>
        <w:autoSpaceDN w:val="0"/>
        <w:adjustRightInd w:val="0"/>
        <w:jc w:val="both"/>
        <w:rPr>
          <w:lang w:eastAsia="en-US"/>
        </w:rPr>
      </w:pPr>
    </w:p>
    <w:p w:rsidR="007D0642" w:rsidRDefault="000E3818" w:rsidP="004B4191">
      <w:pPr>
        <w:autoSpaceDE w:val="0"/>
        <w:autoSpaceDN w:val="0"/>
        <w:adjustRightInd w:val="0"/>
        <w:ind w:firstLine="708"/>
        <w:contextualSpacing/>
        <w:jc w:val="both"/>
      </w:pPr>
      <w:r w:rsidRPr="00D41919">
        <w:t xml:space="preserve">Zapájanie </w:t>
      </w:r>
      <w:r w:rsidR="00EE0EAF">
        <w:t xml:space="preserve">sa SR do aktivít MKM </w:t>
      </w:r>
      <w:r w:rsidRPr="00D41919">
        <w:t xml:space="preserve">bude </w:t>
      </w:r>
      <w:r w:rsidR="00234D9A">
        <w:t>v roku 2019</w:t>
      </w:r>
      <w:r w:rsidR="00234D9A" w:rsidRPr="00D41919">
        <w:t xml:space="preserve"> </w:t>
      </w:r>
      <w:r w:rsidRPr="00D41919">
        <w:t xml:space="preserve">pokračovať v súlade so Zameraním zahraničnej politiky SR </w:t>
      </w:r>
      <w:r w:rsidR="00234D9A">
        <w:t>na</w:t>
      </w:r>
      <w:r w:rsidRPr="00D41919">
        <w:t> rok 201</w:t>
      </w:r>
      <w:r w:rsidR="00EE0EAF">
        <w:t>9</w:t>
      </w:r>
      <w:r w:rsidRPr="00D41919">
        <w:t xml:space="preserve">. V </w:t>
      </w:r>
      <w:r w:rsidRPr="00D41919">
        <w:rPr>
          <w:iCs/>
        </w:rPr>
        <w:t>príslušných rezortoch štátnej správy</w:t>
      </w:r>
      <w:r w:rsidR="00EE0EAF">
        <w:rPr>
          <w:iCs/>
        </w:rPr>
        <w:t xml:space="preserve"> </w:t>
      </w:r>
      <w:r w:rsidRPr="00D41919">
        <w:rPr>
          <w:iCs/>
        </w:rPr>
        <w:t>prevláda ambícia udržať</w:t>
      </w:r>
      <w:r w:rsidR="00EE0EAF">
        <w:rPr>
          <w:iCs/>
        </w:rPr>
        <w:t>, prípadne navýšiť</w:t>
      </w:r>
      <w:r w:rsidRPr="00D41919">
        <w:rPr>
          <w:iCs/>
        </w:rPr>
        <w:t xml:space="preserve"> príspevky SR v misiách a operáciách MKM</w:t>
      </w:r>
      <w:r w:rsidR="00EE0EAF">
        <w:rPr>
          <w:iCs/>
        </w:rPr>
        <w:t>,</w:t>
      </w:r>
      <w:r w:rsidRPr="00D41919">
        <w:rPr>
          <w:iCs/>
        </w:rPr>
        <w:t xml:space="preserve"> v závislosti od finančných a personálnych možností.</w:t>
      </w:r>
      <w:r w:rsidR="002B1DD7">
        <w:rPr>
          <w:iCs/>
        </w:rPr>
        <w:t xml:space="preserve"> </w:t>
      </w:r>
      <w:r w:rsidRPr="00D41919">
        <w:rPr>
          <w:bCs/>
        </w:rPr>
        <w:t>Za účelom prípravy a vysielania civilných expertov je potrebné klásť osobitný dôraz na personálnu politiku potenciálnych vysielajúcich subjektov a systematické vyčleňovanie zdrojov a kapacít v rámci relevantných orgánov štátnej správy.</w:t>
      </w:r>
      <w:r w:rsidR="003D4415">
        <w:rPr>
          <w:bCs/>
        </w:rPr>
        <w:t xml:space="preserve"> </w:t>
      </w:r>
      <w:r w:rsidR="003D4415" w:rsidRPr="005A45F8">
        <w:rPr>
          <w:bCs/>
        </w:rPr>
        <w:t>Taktiež je p</w:t>
      </w:r>
      <w:r w:rsidR="003D4415" w:rsidRPr="005A45F8">
        <w:t>otrebné hľadať možnosti pre zapojenie sa do aktivít na podporu budovania a posilňovania kapacít právneho štátu.</w:t>
      </w:r>
      <w:r w:rsidR="004B4191">
        <w:t xml:space="preserve"> </w:t>
      </w:r>
      <w:r w:rsidR="00D32624">
        <w:t xml:space="preserve">V tomto kontexte </w:t>
      </w:r>
      <w:r w:rsidR="007D0642">
        <w:t xml:space="preserve">Generálna prokuratúra SR </w:t>
      </w:r>
      <w:r w:rsidR="00D32624">
        <w:t>vedie zoznam pripravených expertov a zároveň plánuje finančné krytie.</w:t>
      </w:r>
    </w:p>
    <w:p w:rsidR="004432A9" w:rsidRDefault="004432A9" w:rsidP="004432A9">
      <w:pPr>
        <w:autoSpaceDE w:val="0"/>
        <w:autoSpaceDN w:val="0"/>
        <w:adjustRightInd w:val="0"/>
        <w:contextualSpacing/>
        <w:jc w:val="both"/>
      </w:pPr>
    </w:p>
    <w:p w:rsidR="008164BE" w:rsidRPr="00BC32D5" w:rsidRDefault="005A596F" w:rsidP="009A6766">
      <w:pPr>
        <w:autoSpaceDE w:val="0"/>
        <w:autoSpaceDN w:val="0"/>
        <w:adjustRightInd w:val="0"/>
        <w:ind w:firstLine="708"/>
        <w:contextualSpacing/>
        <w:jc w:val="both"/>
      </w:pPr>
      <w:r>
        <w:t xml:space="preserve">V roku 2019 bude prebiehať </w:t>
      </w:r>
      <w:r w:rsidRPr="00221358">
        <w:t>príprava Národného implementačného plánu v oblasti civilného krízového manažmentu E</w:t>
      </w:r>
      <w:r>
        <w:t>Ú</w:t>
      </w:r>
      <w:r w:rsidRPr="00221358">
        <w:t xml:space="preserve"> (tzv. civilný NIP)</w:t>
      </w:r>
      <w:r>
        <w:t xml:space="preserve">, ktorý je súčasťou implementácie </w:t>
      </w:r>
      <w:r w:rsidRPr="00221358">
        <w:t>tzv. „civilného kompaktu“</w:t>
      </w:r>
      <w:r>
        <w:t xml:space="preserve"> schváleného </w:t>
      </w:r>
      <w:r w:rsidRPr="00221358">
        <w:t>Radou E</w:t>
      </w:r>
      <w:r>
        <w:t>Ú</w:t>
      </w:r>
      <w:r w:rsidRPr="00221358">
        <w:t xml:space="preserve"> v novembri 2018.</w:t>
      </w:r>
      <w:r w:rsidR="008164BE" w:rsidRPr="008164BE">
        <w:t xml:space="preserve"> MV SR sa v roku 2019 bude naďalej snažiť pripraviť a udržať deklarované príspevky nasadené v aktivitách MKM, bude spolupracovať na aktualizovaní databázy expertov v oblasti civilného krízového manažmentu a udržiavať medzinárodné vzťahy v rámci vzdelávania, výcviku a spolupráce s krajinami EÚ.</w:t>
      </w:r>
    </w:p>
    <w:p w:rsidR="00234D9A" w:rsidRDefault="00234D9A" w:rsidP="00540406">
      <w:pPr>
        <w:jc w:val="both"/>
        <w:rPr>
          <w:bCs/>
          <w:lang w:eastAsia="ar-SA"/>
        </w:rPr>
      </w:pPr>
    </w:p>
    <w:p w:rsidR="000E3818" w:rsidRPr="00D41919" w:rsidRDefault="000E3818" w:rsidP="009A6766">
      <w:pPr>
        <w:ind w:firstLine="708"/>
        <w:jc w:val="both"/>
        <w:rPr>
          <w:bCs/>
          <w:lang w:eastAsia="ar-SA"/>
        </w:rPr>
      </w:pPr>
      <w:r w:rsidRPr="00D41919">
        <w:rPr>
          <w:bCs/>
          <w:lang w:eastAsia="ar-SA"/>
        </w:rPr>
        <w:t>Angažovanosť SR v aktivitách MKM je prirodzenou súčasťou procesu zaručovania jej bezpečnosti a taktiež dôležitou úlohou z hľadiska plnenia medzinárodných záväzkov. Ostáva preto naďalej jednou z pri</w:t>
      </w:r>
      <w:r w:rsidR="008164BE">
        <w:rPr>
          <w:bCs/>
          <w:lang w:eastAsia="ar-SA"/>
        </w:rPr>
        <w:t>orít vonkajšieho pôsobenia SR.</w:t>
      </w:r>
    </w:p>
    <w:bookmarkEnd w:id="0"/>
    <w:p w:rsidR="00B379A2" w:rsidRDefault="00B379A2" w:rsidP="00B379A2">
      <w:pPr>
        <w:jc w:val="both"/>
        <w:rPr>
          <w:bCs/>
          <w:lang w:eastAsia="ar-SA"/>
        </w:rPr>
      </w:pPr>
    </w:p>
    <w:sectPr w:rsidR="00B379A2" w:rsidSect="00A60EA8">
      <w:footerReference w:type="default" r:id="rId8"/>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09B" w:rsidRDefault="0089609B" w:rsidP="00C978FB">
      <w:r>
        <w:separator/>
      </w:r>
    </w:p>
  </w:endnote>
  <w:endnote w:type="continuationSeparator" w:id="0">
    <w:p w:rsidR="0089609B" w:rsidRDefault="0089609B" w:rsidP="00C9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12C" w:rsidRDefault="00D9712C">
    <w:pPr>
      <w:pStyle w:val="Pta"/>
      <w:jc w:val="center"/>
    </w:pPr>
    <w:r>
      <w:fldChar w:fldCharType="begin"/>
    </w:r>
    <w:r>
      <w:instrText>PAGE   \* MERGEFORMAT</w:instrText>
    </w:r>
    <w:r>
      <w:fldChar w:fldCharType="separate"/>
    </w:r>
    <w:r w:rsidR="00157B39">
      <w:rPr>
        <w:noProof/>
      </w:rPr>
      <w:t>17</w:t>
    </w:r>
    <w:r>
      <w:fldChar w:fldCharType="end"/>
    </w:r>
  </w:p>
  <w:p w:rsidR="00D9712C" w:rsidRDefault="00D9712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09B" w:rsidRDefault="0089609B" w:rsidP="00C978FB">
      <w:r>
        <w:separator/>
      </w:r>
    </w:p>
  </w:footnote>
  <w:footnote w:type="continuationSeparator" w:id="0">
    <w:p w:rsidR="0089609B" w:rsidRDefault="0089609B" w:rsidP="00C978FB">
      <w:r>
        <w:continuationSeparator/>
      </w:r>
    </w:p>
  </w:footnote>
  <w:footnote w:id="1">
    <w:p w:rsidR="0028348E" w:rsidRPr="0028348E" w:rsidRDefault="0028348E" w:rsidP="0028348E">
      <w:pPr>
        <w:jc w:val="both"/>
        <w:rPr>
          <w:sz w:val="20"/>
          <w:szCs w:val="20"/>
        </w:rPr>
      </w:pPr>
      <w:r w:rsidRPr="0028348E">
        <w:rPr>
          <w:rStyle w:val="Odkaznapoznmkupodiarou"/>
          <w:sz w:val="20"/>
          <w:szCs w:val="20"/>
        </w:rPr>
        <w:sym w:font="Symbol" w:char="F02A"/>
      </w:r>
      <w:r w:rsidRPr="0028348E">
        <w:rPr>
          <w:sz w:val="20"/>
          <w:szCs w:val="20"/>
        </w:rPr>
        <w:t xml:space="preserve"> Týmto označením nie sú dotknuté pozície k štatútu a označenie je v súlade s rezolúciou BR OSN č. 1244/1999 a so stanoviskom Medzinárodného súdneho dvora k </w:t>
      </w:r>
      <w:r w:rsidR="000634AE">
        <w:rPr>
          <w:sz w:val="20"/>
          <w:szCs w:val="20"/>
        </w:rPr>
        <w:t>vyhláseniu nezávislosti Kosova.</w:t>
      </w:r>
    </w:p>
    <w:p w:rsidR="0028348E" w:rsidRPr="00364D9B" w:rsidRDefault="0028348E" w:rsidP="0028348E">
      <w:pPr>
        <w:jc w:val="both"/>
      </w:pPr>
    </w:p>
    <w:p w:rsidR="0028348E" w:rsidRDefault="0028348E">
      <w:pPr>
        <w:pStyle w:val="Textpoznmkypodiarou"/>
      </w:pPr>
    </w:p>
  </w:footnote>
  <w:footnote w:id="2">
    <w:p w:rsidR="000E3818" w:rsidRPr="00E74CF3" w:rsidRDefault="000E3818" w:rsidP="000E3818">
      <w:pPr>
        <w:jc w:val="both"/>
        <w:rPr>
          <w:sz w:val="20"/>
          <w:szCs w:val="20"/>
        </w:rPr>
      </w:pPr>
      <w:r w:rsidRPr="00E74CF3">
        <w:rPr>
          <w:rStyle w:val="Odkaznapoznmkupodiarou"/>
          <w:sz w:val="20"/>
          <w:szCs w:val="20"/>
        </w:rPr>
        <w:t>[1]</w:t>
      </w:r>
      <w:r w:rsidRPr="00E74CF3">
        <w:rPr>
          <w:sz w:val="20"/>
          <w:szCs w:val="20"/>
        </w:rPr>
        <w:t xml:space="preserve"> C</w:t>
      </w:r>
      <w:r w:rsidRPr="00E74CF3">
        <w:rPr>
          <w:rStyle w:val="PlaceholderText00"/>
          <w:color w:val="000000"/>
          <w:sz w:val="20"/>
          <w:szCs w:val="20"/>
        </w:rPr>
        <w:t xml:space="preserve">entrálna evidencia expertov SR v oblasti civilného krízového manažmentu bola zriadená na základe uznesenia vlády č. 572 zo 6.7.2005. </w:t>
      </w:r>
      <w:r w:rsidR="00A6102E" w:rsidRPr="00E74CF3">
        <w:rPr>
          <w:rStyle w:val="PlaceholderText00"/>
          <w:color w:val="000000"/>
          <w:sz w:val="20"/>
          <w:szCs w:val="20"/>
        </w:rPr>
        <w:t xml:space="preserve">Register </w:t>
      </w:r>
      <w:r w:rsidRPr="00E74CF3">
        <w:rPr>
          <w:rStyle w:val="PlaceholderText00"/>
          <w:color w:val="000000"/>
          <w:sz w:val="20"/>
          <w:szCs w:val="20"/>
        </w:rPr>
        <w:t xml:space="preserve">disponibilných civilných expertov z rôznych oblastí expertízy </w:t>
      </w:r>
      <w:r w:rsidR="00A6102E" w:rsidRPr="00E74CF3">
        <w:rPr>
          <w:rStyle w:val="PlaceholderText00"/>
          <w:color w:val="000000"/>
          <w:sz w:val="20"/>
          <w:szCs w:val="20"/>
        </w:rPr>
        <w:t xml:space="preserve">vedie a polročne aktualizuje </w:t>
      </w:r>
      <w:r w:rsidR="00DD58D7" w:rsidRPr="00E74CF3">
        <w:rPr>
          <w:sz w:val="20"/>
          <w:szCs w:val="20"/>
        </w:rPr>
        <w:t>MZVEZ</w:t>
      </w:r>
      <w:r w:rsidRPr="00E74CF3">
        <w:rPr>
          <w:sz w:val="20"/>
          <w:szCs w:val="20"/>
        </w:rPr>
        <w:t xml:space="preserve"> SR.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ED299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89F517F"/>
    <w:multiLevelType w:val="hybridMultilevel"/>
    <w:tmpl w:val="0C66148C"/>
    <w:lvl w:ilvl="0" w:tplc="547A2072">
      <w:start w:val="1"/>
      <w:numFmt w:val="lowerLetter"/>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BE828C2"/>
    <w:multiLevelType w:val="hybridMultilevel"/>
    <w:tmpl w:val="D29C6B1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492D1357"/>
    <w:multiLevelType w:val="hybridMultilevel"/>
    <w:tmpl w:val="0C66148C"/>
    <w:lvl w:ilvl="0" w:tplc="547A2072">
      <w:start w:val="1"/>
      <w:numFmt w:val="lowerLetter"/>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7D310DC"/>
    <w:multiLevelType w:val="hybridMultilevel"/>
    <w:tmpl w:val="BCA819B0"/>
    <w:lvl w:ilvl="0" w:tplc="6DDE5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F19B2"/>
    <w:multiLevelType w:val="hybridMultilevel"/>
    <w:tmpl w:val="B56A118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 w15:restartNumberingAfterBreak="0">
    <w:nsid w:val="75FE6B7D"/>
    <w:multiLevelType w:val="hybridMultilevel"/>
    <w:tmpl w:val="AF886176"/>
    <w:lvl w:ilvl="0" w:tplc="041B000F">
      <w:start w:val="5"/>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 w15:restartNumberingAfterBreak="0">
    <w:nsid w:val="76822532"/>
    <w:multiLevelType w:val="hybridMultilevel"/>
    <w:tmpl w:val="4ECC80DE"/>
    <w:lvl w:ilvl="0" w:tplc="936C370E">
      <w:start w:val="1"/>
      <w:numFmt w:val="bullet"/>
      <w:lvlText w:val="-"/>
      <w:lvlJc w:val="left"/>
      <w:pPr>
        <w:ind w:left="927" w:hanging="360"/>
      </w:pPr>
      <w:rPr>
        <w:rFonts w:ascii="Garamond" w:hAnsi="Garamond"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8" w15:restartNumberingAfterBreak="0">
    <w:nsid w:val="78245CF1"/>
    <w:multiLevelType w:val="hybridMultilevel"/>
    <w:tmpl w:val="8FDEB2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7BDE54EF"/>
    <w:multiLevelType w:val="hybridMultilevel"/>
    <w:tmpl w:val="419C7968"/>
    <w:lvl w:ilvl="0" w:tplc="041B000F">
      <w:start w:val="1"/>
      <w:numFmt w:val="decimal"/>
      <w:lvlText w:val="%1."/>
      <w:lvlJc w:val="left"/>
      <w:pPr>
        <w:ind w:left="862" w:hanging="360"/>
      </w:pPr>
      <w:rPr>
        <w:rFonts w:cs="Times New Roman"/>
      </w:rPr>
    </w:lvl>
    <w:lvl w:ilvl="1" w:tplc="041B0019" w:tentative="1">
      <w:start w:val="1"/>
      <w:numFmt w:val="lowerLetter"/>
      <w:lvlText w:val="%2."/>
      <w:lvlJc w:val="left"/>
      <w:pPr>
        <w:ind w:left="1582" w:hanging="360"/>
      </w:pPr>
      <w:rPr>
        <w:rFonts w:cs="Times New Roman"/>
      </w:rPr>
    </w:lvl>
    <w:lvl w:ilvl="2" w:tplc="041B001B" w:tentative="1">
      <w:start w:val="1"/>
      <w:numFmt w:val="lowerRoman"/>
      <w:lvlText w:val="%3."/>
      <w:lvlJc w:val="right"/>
      <w:pPr>
        <w:ind w:left="2302" w:hanging="180"/>
      </w:pPr>
      <w:rPr>
        <w:rFonts w:cs="Times New Roman"/>
      </w:rPr>
    </w:lvl>
    <w:lvl w:ilvl="3" w:tplc="041B000F" w:tentative="1">
      <w:start w:val="1"/>
      <w:numFmt w:val="decimal"/>
      <w:lvlText w:val="%4."/>
      <w:lvlJc w:val="left"/>
      <w:pPr>
        <w:ind w:left="3022" w:hanging="360"/>
      </w:pPr>
      <w:rPr>
        <w:rFonts w:cs="Times New Roman"/>
      </w:rPr>
    </w:lvl>
    <w:lvl w:ilvl="4" w:tplc="041B0019" w:tentative="1">
      <w:start w:val="1"/>
      <w:numFmt w:val="lowerLetter"/>
      <w:lvlText w:val="%5."/>
      <w:lvlJc w:val="left"/>
      <w:pPr>
        <w:ind w:left="3742" w:hanging="360"/>
      </w:pPr>
      <w:rPr>
        <w:rFonts w:cs="Times New Roman"/>
      </w:rPr>
    </w:lvl>
    <w:lvl w:ilvl="5" w:tplc="041B001B" w:tentative="1">
      <w:start w:val="1"/>
      <w:numFmt w:val="lowerRoman"/>
      <w:lvlText w:val="%6."/>
      <w:lvlJc w:val="right"/>
      <w:pPr>
        <w:ind w:left="4462" w:hanging="180"/>
      </w:pPr>
      <w:rPr>
        <w:rFonts w:cs="Times New Roman"/>
      </w:rPr>
    </w:lvl>
    <w:lvl w:ilvl="6" w:tplc="041B000F" w:tentative="1">
      <w:start w:val="1"/>
      <w:numFmt w:val="decimal"/>
      <w:lvlText w:val="%7."/>
      <w:lvlJc w:val="left"/>
      <w:pPr>
        <w:ind w:left="5182" w:hanging="360"/>
      </w:pPr>
      <w:rPr>
        <w:rFonts w:cs="Times New Roman"/>
      </w:rPr>
    </w:lvl>
    <w:lvl w:ilvl="7" w:tplc="041B0019" w:tentative="1">
      <w:start w:val="1"/>
      <w:numFmt w:val="lowerLetter"/>
      <w:lvlText w:val="%8."/>
      <w:lvlJc w:val="left"/>
      <w:pPr>
        <w:ind w:left="5902" w:hanging="360"/>
      </w:pPr>
      <w:rPr>
        <w:rFonts w:cs="Times New Roman"/>
      </w:rPr>
    </w:lvl>
    <w:lvl w:ilvl="8" w:tplc="041B001B" w:tentative="1">
      <w:start w:val="1"/>
      <w:numFmt w:val="lowerRoman"/>
      <w:lvlText w:val="%9."/>
      <w:lvlJc w:val="right"/>
      <w:pPr>
        <w:ind w:left="6622" w:hanging="180"/>
      </w:pPr>
      <w:rPr>
        <w:rFonts w:cs="Times New Roman"/>
      </w:rPr>
    </w:lvl>
  </w:abstractNum>
  <w:num w:numId="1">
    <w:abstractNumId w:val="8"/>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8FB"/>
    <w:rsid w:val="0000175B"/>
    <w:rsid w:val="00001B52"/>
    <w:rsid w:val="00002DF1"/>
    <w:rsid w:val="00003F55"/>
    <w:rsid w:val="00005CA5"/>
    <w:rsid w:val="0000669E"/>
    <w:rsid w:val="00006AD3"/>
    <w:rsid w:val="00006AE2"/>
    <w:rsid w:val="000071F4"/>
    <w:rsid w:val="000074DF"/>
    <w:rsid w:val="000106C3"/>
    <w:rsid w:val="00011E87"/>
    <w:rsid w:val="00012C99"/>
    <w:rsid w:val="00014857"/>
    <w:rsid w:val="00014AF0"/>
    <w:rsid w:val="000158B6"/>
    <w:rsid w:val="000168A6"/>
    <w:rsid w:val="000207A7"/>
    <w:rsid w:val="00020837"/>
    <w:rsid w:val="0002111C"/>
    <w:rsid w:val="000211F0"/>
    <w:rsid w:val="000224EE"/>
    <w:rsid w:val="000235BE"/>
    <w:rsid w:val="000243DD"/>
    <w:rsid w:val="00024520"/>
    <w:rsid w:val="00024C16"/>
    <w:rsid w:val="000278D7"/>
    <w:rsid w:val="00027B99"/>
    <w:rsid w:val="00032E0D"/>
    <w:rsid w:val="00032F06"/>
    <w:rsid w:val="00034170"/>
    <w:rsid w:val="00034766"/>
    <w:rsid w:val="00037684"/>
    <w:rsid w:val="00037BD7"/>
    <w:rsid w:val="00037DC7"/>
    <w:rsid w:val="00040AC1"/>
    <w:rsid w:val="000420E2"/>
    <w:rsid w:val="00043763"/>
    <w:rsid w:val="0004544E"/>
    <w:rsid w:val="00047435"/>
    <w:rsid w:val="00047D42"/>
    <w:rsid w:val="000507D2"/>
    <w:rsid w:val="00050E5F"/>
    <w:rsid w:val="000539B7"/>
    <w:rsid w:val="0005460E"/>
    <w:rsid w:val="0005495F"/>
    <w:rsid w:val="00056201"/>
    <w:rsid w:val="00057DEB"/>
    <w:rsid w:val="000634AE"/>
    <w:rsid w:val="000636BB"/>
    <w:rsid w:val="00065867"/>
    <w:rsid w:val="000659E4"/>
    <w:rsid w:val="00066278"/>
    <w:rsid w:val="00067480"/>
    <w:rsid w:val="00070BCB"/>
    <w:rsid w:val="00071159"/>
    <w:rsid w:val="00071551"/>
    <w:rsid w:val="00071DE5"/>
    <w:rsid w:val="00072CA9"/>
    <w:rsid w:val="00073426"/>
    <w:rsid w:val="00073673"/>
    <w:rsid w:val="00073B11"/>
    <w:rsid w:val="00075C77"/>
    <w:rsid w:val="00076ED8"/>
    <w:rsid w:val="0008089E"/>
    <w:rsid w:val="000811AC"/>
    <w:rsid w:val="000822B5"/>
    <w:rsid w:val="00084D9D"/>
    <w:rsid w:val="00084E3A"/>
    <w:rsid w:val="00085334"/>
    <w:rsid w:val="000854DB"/>
    <w:rsid w:val="00085611"/>
    <w:rsid w:val="00090199"/>
    <w:rsid w:val="000905B3"/>
    <w:rsid w:val="00092961"/>
    <w:rsid w:val="00095A44"/>
    <w:rsid w:val="00096E1B"/>
    <w:rsid w:val="000A0222"/>
    <w:rsid w:val="000A0268"/>
    <w:rsid w:val="000A0882"/>
    <w:rsid w:val="000A0D0C"/>
    <w:rsid w:val="000A1018"/>
    <w:rsid w:val="000A21D3"/>
    <w:rsid w:val="000A3707"/>
    <w:rsid w:val="000A7496"/>
    <w:rsid w:val="000B00B5"/>
    <w:rsid w:val="000B06D6"/>
    <w:rsid w:val="000B09EC"/>
    <w:rsid w:val="000B132F"/>
    <w:rsid w:val="000B1E4C"/>
    <w:rsid w:val="000B2698"/>
    <w:rsid w:val="000B274B"/>
    <w:rsid w:val="000B456A"/>
    <w:rsid w:val="000B5FE5"/>
    <w:rsid w:val="000B6F3E"/>
    <w:rsid w:val="000B78AF"/>
    <w:rsid w:val="000C0B59"/>
    <w:rsid w:val="000C1862"/>
    <w:rsid w:val="000C1E92"/>
    <w:rsid w:val="000C4959"/>
    <w:rsid w:val="000C4BAE"/>
    <w:rsid w:val="000C506C"/>
    <w:rsid w:val="000C5F64"/>
    <w:rsid w:val="000C62FE"/>
    <w:rsid w:val="000C6FF5"/>
    <w:rsid w:val="000D0069"/>
    <w:rsid w:val="000D11CF"/>
    <w:rsid w:val="000D3826"/>
    <w:rsid w:val="000D3D7D"/>
    <w:rsid w:val="000D4EB7"/>
    <w:rsid w:val="000D5CFB"/>
    <w:rsid w:val="000D67D9"/>
    <w:rsid w:val="000E2A80"/>
    <w:rsid w:val="000E2FCE"/>
    <w:rsid w:val="000E333F"/>
    <w:rsid w:val="000E339D"/>
    <w:rsid w:val="000E3818"/>
    <w:rsid w:val="000E5B08"/>
    <w:rsid w:val="000E6AD6"/>
    <w:rsid w:val="000E776E"/>
    <w:rsid w:val="000F054E"/>
    <w:rsid w:val="000F0E5F"/>
    <w:rsid w:val="000F0F94"/>
    <w:rsid w:val="000F1045"/>
    <w:rsid w:val="000F17A7"/>
    <w:rsid w:val="000F404F"/>
    <w:rsid w:val="000F4861"/>
    <w:rsid w:val="000F565B"/>
    <w:rsid w:val="000F5EB5"/>
    <w:rsid w:val="000F7BD7"/>
    <w:rsid w:val="00102B62"/>
    <w:rsid w:val="00102C01"/>
    <w:rsid w:val="00103D25"/>
    <w:rsid w:val="00106016"/>
    <w:rsid w:val="00107403"/>
    <w:rsid w:val="00107DBC"/>
    <w:rsid w:val="00110F14"/>
    <w:rsid w:val="0011143B"/>
    <w:rsid w:val="0011304A"/>
    <w:rsid w:val="00113357"/>
    <w:rsid w:val="001145C8"/>
    <w:rsid w:val="001145FD"/>
    <w:rsid w:val="00114E92"/>
    <w:rsid w:val="00115530"/>
    <w:rsid w:val="001155B2"/>
    <w:rsid w:val="00117D37"/>
    <w:rsid w:val="00122130"/>
    <w:rsid w:val="0012356C"/>
    <w:rsid w:val="00123614"/>
    <w:rsid w:val="00123BBA"/>
    <w:rsid w:val="00123D45"/>
    <w:rsid w:val="0012420F"/>
    <w:rsid w:val="001247AD"/>
    <w:rsid w:val="001248D0"/>
    <w:rsid w:val="00125D2F"/>
    <w:rsid w:val="00126256"/>
    <w:rsid w:val="0012668E"/>
    <w:rsid w:val="001271AF"/>
    <w:rsid w:val="001300A9"/>
    <w:rsid w:val="00130688"/>
    <w:rsid w:val="00130B31"/>
    <w:rsid w:val="00135A23"/>
    <w:rsid w:val="001365D6"/>
    <w:rsid w:val="0013779D"/>
    <w:rsid w:val="001417CA"/>
    <w:rsid w:val="00142DBB"/>
    <w:rsid w:val="001433EE"/>
    <w:rsid w:val="00145F5B"/>
    <w:rsid w:val="00146B99"/>
    <w:rsid w:val="001504D8"/>
    <w:rsid w:val="00151132"/>
    <w:rsid w:val="001515FA"/>
    <w:rsid w:val="00153BE7"/>
    <w:rsid w:val="00154B57"/>
    <w:rsid w:val="001571E7"/>
    <w:rsid w:val="001574F7"/>
    <w:rsid w:val="00157B39"/>
    <w:rsid w:val="001603C6"/>
    <w:rsid w:val="001618AC"/>
    <w:rsid w:val="001628DB"/>
    <w:rsid w:val="0016326D"/>
    <w:rsid w:val="0016366D"/>
    <w:rsid w:val="00166410"/>
    <w:rsid w:val="001673C0"/>
    <w:rsid w:val="001675BD"/>
    <w:rsid w:val="00170E90"/>
    <w:rsid w:val="001713CC"/>
    <w:rsid w:val="0017161D"/>
    <w:rsid w:val="00171AB0"/>
    <w:rsid w:val="00174E6E"/>
    <w:rsid w:val="00176770"/>
    <w:rsid w:val="00176B35"/>
    <w:rsid w:val="00177734"/>
    <w:rsid w:val="0018040C"/>
    <w:rsid w:val="00183229"/>
    <w:rsid w:val="00183B16"/>
    <w:rsid w:val="00184DB9"/>
    <w:rsid w:val="0018522C"/>
    <w:rsid w:val="00187EE1"/>
    <w:rsid w:val="00192E9C"/>
    <w:rsid w:val="001942D0"/>
    <w:rsid w:val="00195466"/>
    <w:rsid w:val="00197C9E"/>
    <w:rsid w:val="001A043E"/>
    <w:rsid w:val="001A657F"/>
    <w:rsid w:val="001A7828"/>
    <w:rsid w:val="001B0685"/>
    <w:rsid w:val="001B0850"/>
    <w:rsid w:val="001B1140"/>
    <w:rsid w:val="001B215F"/>
    <w:rsid w:val="001B65D1"/>
    <w:rsid w:val="001B6641"/>
    <w:rsid w:val="001B76A8"/>
    <w:rsid w:val="001C0C51"/>
    <w:rsid w:val="001C0FCC"/>
    <w:rsid w:val="001C1A9E"/>
    <w:rsid w:val="001C461C"/>
    <w:rsid w:val="001C4CBB"/>
    <w:rsid w:val="001C67AE"/>
    <w:rsid w:val="001D02D3"/>
    <w:rsid w:val="001D194C"/>
    <w:rsid w:val="001D19D6"/>
    <w:rsid w:val="001D30D9"/>
    <w:rsid w:val="001D337F"/>
    <w:rsid w:val="001D3A83"/>
    <w:rsid w:val="001D42E1"/>
    <w:rsid w:val="001D693A"/>
    <w:rsid w:val="001D73CF"/>
    <w:rsid w:val="001D7772"/>
    <w:rsid w:val="001D7A8A"/>
    <w:rsid w:val="001D7BCE"/>
    <w:rsid w:val="001D7FAE"/>
    <w:rsid w:val="001E14D8"/>
    <w:rsid w:val="001E1AD0"/>
    <w:rsid w:val="001E28DC"/>
    <w:rsid w:val="001E2A80"/>
    <w:rsid w:val="001E3E60"/>
    <w:rsid w:val="001E4C7B"/>
    <w:rsid w:val="001E5B53"/>
    <w:rsid w:val="001E5CDE"/>
    <w:rsid w:val="001E5FE2"/>
    <w:rsid w:val="001E6948"/>
    <w:rsid w:val="001E6F6A"/>
    <w:rsid w:val="001E7E6A"/>
    <w:rsid w:val="001F0FC9"/>
    <w:rsid w:val="001F1309"/>
    <w:rsid w:val="001F3780"/>
    <w:rsid w:val="001F3B04"/>
    <w:rsid w:val="001F4A17"/>
    <w:rsid w:val="001F4F94"/>
    <w:rsid w:val="001F513C"/>
    <w:rsid w:val="001F70CE"/>
    <w:rsid w:val="002014DA"/>
    <w:rsid w:val="00202710"/>
    <w:rsid w:val="002038CD"/>
    <w:rsid w:val="00204130"/>
    <w:rsid w:val="00204DAB"/>
    <w:rsid w:val="0020565E"/>
    <w:rsid w:val="00206083"/>
    <w:rsid w:val="002066C4"/>
    <w:rsid w:val="00206C11"/>
    <w:rsid w:val="00207606"/>
    <w:rsid w:val="00210BF0"/>
    <w:rsid w:val="00211FD9"/>
    <w:rsid w:val="0021288D"/>
    <w:rsid w:val="00212BB7"/>
    <w:rsid w:val="0021318C"/>
    <w:rsid w:val="00214AD9"/>
    <w:rsid w:val="00214E16"/>
    <w:rsid w:val="00214E44"/>
    <w:rsid w:val="00215826"/>
    <w:rsid w:val="00215BD6"/>
    <w:rsid w:val="00215FC9"/>
    <w:rsid w:val="0021719F"/>
    <w:rsid w:val="00217D22"/>
    <w:rsid w:val="002208B7"/>
    <w:rsid w:val="00220FBC"/>
    <w:rsid w:val="00222FB9"/>
    <w:rsid w:val="002269DA"/>
    <w:rsid w:val="002301C3"/>
    <w:rsid w:val="00230776"/>
    <w:rsid w:val="00230B88"/>
    <w:rsid w:val="0023288E"/>
    <w:rsid w:val="002334B2"/>
    <w:rsid w:val="00233699"/>
    <w:rsid w:val="00233D04"/>
    <w:rsid w:val="00234D9A"/>
    <w:rsid w:val="002372E5"/>
    <w:rsid w:val="00240958"/>
    <w:rsid w:val="00240C29"/>
    <w:rsid w:val="00241162"/>
    <w:rsid w:val="00241608"/>
    <w:rsid w:val="0024512F"/>
    <w:rsid w:val="00245780"/>
    <w:rsid w:val="00245E64"/>
    <w:rsid w:val="002466CA"/>
    <w:rsid w:val="00246FB5"/>
    <w:rsid w:val="002474E6"/>
    <w:rsid w:val="00250470"/>
    <w:rsid w:val="00250AFC"/>
    <w:rsid w:val="0025125C"/>
    <w:rsid w:val="00251A11"/>
    <w:rsid w:val="00252653"/>
    <w:rsid w:val="002527D0"/>
    <w:rsid w:val="0025307C"/>
    <w:rsid w:val="00253614"/>
    <w:rsid w:val="00253AE7"/>
    <w:rsid w:val="00254353"/>
    <w:rsid w:val="00255E3E"/>
    <w:rsid w:val="00256FD0"/>
    <w:rsid w:val="002648E4"/>
    <w:rsid w:val="00264C55"/>
    <w:rsid w:val="00270983"/>
    <w:rsid w:val="00270DA7"/>
    <w:rsid w:val="00270E84"/>
    <w:rsid w:val="002713C6"/>
    <w:rsid w:val="00271D68"/>
    <w:rsid w:val="00271F1A"/>
    <w:rsid w:val="00273590"/>
    <w:rsid w:val="0027665C"/>
    <w:rsid w:val="0027675F"/>
    <w:rsid w:val="00276DDB"/>
    <w:rsid w:val="00280C0E"/>
    <w:rsid w:val="002815B7"/>
    <w:rsid w:val="0028348E"/>
    <w:rsid w:val="002834E0"/>
    <w:rsid w:val="00283A12"/>
    <w:rsid w:val="00283EF4"/>
    <w:rsid w:val="00285395"/>
    <w:rsid w:val="00290ABC"/>
    <w:rsid w:val="00290E2D"/>
    <w:rsid w:val="00291397"/>
    <w:rsid w:val="002918BB"/>
    <w:rsid w:val="0029252B"/>
    <w:rsid w:val="00293269"/>
    <w:rsid w:val="002938BC"/>
    <w:rsid w:val="00293BAF"/>
    <w:rsid w:val="002949A6"/>
    <w:rsid w:val="00294BED"/>
    <w:rsid w:val="00294CD6"/>
    <w:rsid w:val="002A0414"/>
    <w:rsid w:val="002A05CA"/>
    <w:rsid w:val="002A080E"/>
    <w:rsid w:val="002A1675"/>
    <w:rsid w:val="002A200F"/>
    <w:rsid w:val="002A2DAB"/>
    <w:rsid w:val="002A5387"/>
    <w:rsid w:val="002B0FAC"/>
    <w:rsid w:val="002B177C"/>
    <w:rsid w:val="002B1DD7"/>
    <w:rsid w:val="002B26F2"/>
    <w:rsid w:val="002B30CA"/>
    <w:rsid w:val="002B58B9"/>
    <w:rsid w:val="002B7A4D"/>
    <w:rsid w:val="002C23F3"/>
    <w:rsid w:val="002C2594"/>
    <w:rsid w:val="002C33C1"/>
    <w:rsid w:val="002C3DF5"/>
    <w:rsid w:val="002C4546"/>
    <w:rsid w:val="002D02E9"/>
    <w:rsid w:val="002D0B14"/>
    <w:rsid w:val="002D246C"/>
    <w:rsid w:val="002D276F"/>
    <w:rsid w:val="002D2776"/>
    <w:rsid w:val="002D6688"/>
    <w:rsid w:val="002D71C4"/>
    <w:rsid w:val="002E3A8C"/>
    <w:rsid w:val="002E3DA0"/>
    <w:rsid w:val="002E71E4"/>
    <w:rsid w:val="002F0092"/>
    <w:rsid w:val="002F0C28"/>
    <w:rsid w:val="002F0DD1"/>
    <w:rsid w:val="002F117A"/>
    <w:rsid w:val="002F3650"/>
    <w:rsid w:val="002F42DC"/>
    <w:rsid w:val="002F4A3D"/>
    <w:rsid w:val="002F4C96"/>
    <w:rsid w:val="002F555B"/>
    <w:rsid w:val="002F5561"/>
    <w:rsid w:val="002F7630"/>
    <w:rsid w:val="002F7ACB"/>
    <w:rsid w:val="003003FB"/>
    <w:rsid w:val="00300436"/>
    <w:rsid w:val="00300B4F"/>
    <w:rsid w:val="00301B1E"/>
    <w:rsid w:val="00302BDE"/>
    <w:rsid w:val="0030311E"/>
    <w:rsid w:val="003031D6"/>
    <w:rsid w:val="00303569"/>
    <w:rsid w:val="00303992"/>
    <w:rsid w:val="00305BE9"/>
    <w:rsid w:val="00305E23"/>
    <w:rsid w:val="00307F91"/>
    <w:rsid w:val="00310184"/>
    <w:rsid w:val="00315045"/>
    <w:rsid w:val="003162E7"/>
    <w:rsid w:val="003163F3"/>
    <w:rsid w:val="00316642"/>
    <w:rsid w:val="003174A3"/>
    <w:rsid w:val="00317995"/>
    <w:rsid w:val="00320679"/>
    <w:rsid w:val="003214FA"/>
    <w:rsid w:val="00321FB0"/>
    <w:rsid w:val="0032365F"/>
    <w:rsid w:val="003239BD"/>
    <w:rsid w:val="00326EEC"/>
    <w:rsid w:val="0032712D"/>
    <w:rsid w:val="00330808"/>
    <w:rsid w:val="00331B21"/>
    <w:rsid w:val="00331FE4"/>
    <w:rsid w:val="003323CE"/>
    <w:rsid w:val="003323D8"/>
    <w:rsid w:val="00332ED6"/>
    <w:rsid w:val="0033331A"/>
    <w:rsid w:val="003333EB"/>
    <w:rsid w:val="00336758"/>
    <w:rsid w:val="003401D2"/>
    <w:rsid w:val="003401D5"/>
    <w:rsid w:val="00340236"/>
    <w:rsid w:val="003406E7"/>
    <w:rsid w:val="00340743"/>
    <w:rsid w:val="003409C7"/>
    <w:rsid w:val="00343E87"/>
    <w:rsid w:val="00347F11"/>
    <w:rsid w:val="00350294"/>
    <w:rsid w:val="003510CB"/>
    <w:rsid w:val="00351212"/>
    <w:rsid w:val="003518D8"/>
    <w:rsid w:val="00351D64"/>
    <w:rsid w:val="003529AF"/>
    <w:rsid w:val="00352B8C"/>
    <w:rsid w:val="00353907"/>
    <w:rsid w:val="00353DAC"/>
    <w:rsid w:val="00353F4B"/>
    <w:rsid w:val="0035407A"/>
    <w:rsid w:val="00354AB5"/>
    <w:rsid w:val="00354FEF"/>
    <w:rsid w:val="00355F58"/>
    <w:rsid w:val="003572E0"/>
    <w:rsid w:val="00360A49"/>
    <w:rsid w:val="0036129F"/>
    <w:rsid w:val="00361978"/>
    <w:rsid w:val="003620A8"/>
    <w:rsid w:val="0036223E"/>
    <w:rsid w:val="00366BB9"/>
    <w:rsid w:val="00366D37"/>
    <w:rsid w:val="0036791C"/>
    <w:rsid w:val="0037035F"/>
    <w:rsid w:val="003703AB"/>
    <w:rsid w:val="00371DA1"/>
    <w:rsid w:val="00371DDB"/>
    <w:rsid w:val="00372239"/>
    <w:rsid w:val="00373AED"/>
    <w:rsid w:val="003748F4"/>
    <w:rsid w:val="00376256"/>
    <w:rsid w:val="003768C1"/>
    <w:rsid w:val="00377600"/>
    <w:rsid w:val="00377777"/>
    <w:rsid w:val="00377B73"/>
    <w:rsid w:val="003810D1"/>
    <w:rsid w:val="00381E8D"/>
    <w:rsid w:val="003829DF"/>
    <w:rsid w:val="0038307D"/>
    <w:rsid w:val="003831F1"/>
    <w:rsid w:val="0038444E"/>
    <w:rsid w:val="0038492F"/>
    <w:rsid w:val="003878C6"/>
    <w:rsid w:val="003901C2"/>
    <w:rsid w:val="00390BFB"/>
    <w:rsid w:val="003911FB"/>
    <w:rsid w:val="003924F8"/>
    <w:rsid w:val="003925C8"/>
    <w:rsid w:val="00392DEC"/>
    <w:rsid w:val="003936DD"/>
    <w:rsid w:val="00394080"/>
    <w:rsid w:val="0039419F"/>
    <w:rsid w:val="0039457D"/>
    <w:rsid w:val="00394B8D"/>
    <w:rsid w:val="0039509D"/>
    <w:rsid w:val="00395B81"/>
    <w:rsid w:val="00396240"/>
    <w:rsid w:val="0039769C"/>
    <w:rsid w:val="00397BC3"/>
    <w:rsid w:val="003A06AB"/>
    <w:rsid w:val="003A1C8F"/>
    <w:rsid w:val="003A22C3"/>
    <w:rsid w:val="003A23A1"/>
    <w:rsid w:val="003A34DD"/>
    <w:rsid w:val="003A3E75"/>
    <w:rsid w:val="003A432D"/>
    <w:rsid w:val="003A48E1"/>
    <w:rsid w:val="003A70B5"/>
    <w:rsid w:val="003A773C"/>
    <w:rsid w:val="003A7A3A"/>
    <w:rsid w:val="003A7EAB"/>
    <w:rsid w:val="003B0C6E"/>
    <w:rsid w:val="003B1E6C"/>
    <w:rsid w:val="003B21A5"/>
    <w:rsid w:val="003B23DA"/>
    <w:rsid w:val="003B2625"/>
    <w:rsid w:val="003B34AF"/>
    <w:rsid w:val="003B46AA"/>
    <w:rsid w:val="003B5319"/>
    <w:rsid w:val="003B6D30"/>
    <w:rsid w:val="003B75F0"/>
    <w:rsid w:val="003B7610"/>
    <w:rsid w:val="003C2C7E"/>
    <w:rsid w:val="003C2F6F"/>
    <w:rsid w:val="003C65FF"/>
    <w:rsid w:val="003D0C9B"/>
    <w:rsid w:val="003D1433"/>
    <w:rsid w:val="003D2C92"/>
    <w:rsid w:val="003D4415"/>
    <w:rsid w:val="003D44D4"/>
    <w:rsid w:val="003D46BA"/>
    <w:rsid w:val="003D58D0"/>
    <w:rsid w:val="003D5C90"/>
    <w:rsid w:val="003D5F93"/>
    <w:rsid w:val="003D653B"/>
    <w:rsid w:val="003D6783"/>
    <w:rsid w:val="003D6F04"/>
    <w:rsid w:val="003E11E4"/>
    <w:rsid w:val="003E249E"/>
    <w:rsid w:val="003E2F62"/>
    <w:rsid w:val="003E3643"/>
    <w:rsid w:val="003E3AB9"/>
    <w:rsid w:val="003E3BC0"/>
    <w:rsid w:val="003E4EB9"/>
    <w:rsid w:val="003E58F9"/>
    <w:rsid w:val="003E59E0"/>
    <w:rsid w:val="003E69A3"/>
    <w:rsid w:val="003E6EFA"/>
    <w:rsid w:val="003E7B4B"/>
    <w:rsid w:val="003F0327"/>
    <w:rsid w:val="003F11EC"/>
    <w:rsid w:val="003F12FE"/>
    <w:rsid w:val="003F19D2"/>
    <w:rsid w:val="003F1BC9"/>
    <w:rsid w:val="003F205D"/>
    <w:rsid w:val="003F3BED"/>
    <w:rsid w:val="003F5B59"/>
    <w:rsid w:val="00402E41"/>
    <w:rsid w:val="00403A5C"/>
    <w:rsid w:val="00406FF1"/>
    <w:rsid w:val="004075CC"/>
    <w:rsid w:val="004078F6"/>
    <w:rsid w:val="0040796C"/>
    <w:rsid w:val="0041033F"/>
    <w:rsid w:val="00410989"/>
    <w:rsid w:val="0041189C"/>
    <w:rsid w:val="00413EB0"/>
    <w:rsid w:val="00414BB7"/>
    <w:rsid w:val="00415E12"/>
    <w:rsid w:val="00416327"/>
    <w:rsid w:val="004167C3"/>
    <w:rsid w:val="00421135"/>
    <w:rsid w:val="00421F20"/>
    <w:rsid w:val="004220ED"/>
    <w:rsid w:val="004229D9"/>
    <w:rsid w:val="00423DA2"/>
    <w:rsid w:val="00424429"/>
    <w:rsid w:val="00425226"/>
    <w:rsid w:val="004258AE"/>
    <w:rsid w:val="00426133"/>
    <w:rsid w:val="00426F60"/>
    <w:rsid w:val="004278FF"/>
    <w:rsid w:val="00430ABF"/>
    <w:rsid w:val="00430F6B"/>
    <w:rsid w:val="004312D6"/>
    <w:rsid w:val="0043152A"/>
    <w:rsid w:val="00432BA1"/>
    <w:rsid w:val="0043337A"/>
    <w:rsid w:val="00435055"/>
    <w:rsid w:val="00435906"/>
    <w:rsid w:val="004359C0"/>
    <w:rsid w:val="004369B5"/>
    <w:rsid w:val="004432A9"/>
    <w:rsid w:val="00444015"/>
    <w:rsid w:val="004452E6"/>
    <w:rsid w:val="004455C2"/>
    <w:rsid w:val="00447848"/>
    <w:rsid w:val="00450CAA"/>
    <w:rsid w:val="0045176F"/>
    <w:rsid w:val="00451884"/>
    <w:rsid w:val="00454D09"/>
    <w:rsid w:val="004606C1"/>
    <w:rsid w:val="00461353"/>
    <w:rsid w:val="00462B82"/>
    <w:rsid w:val="0046321B"/>
    <w:rsid w:val="00463601"/>
    <w:rsid w:val="00463F1A"/>
    <w:rsid w:val="00465558"/>
    <w:rsid w:val="0046574E"/>
    <w:rsid w:val="004665F6"/>
    <w:rsid w:val="00466986"/>
    <w:rsid w:val="00467056"/>
    <w:rsid w:val="00467242"/>
    <w:rsid w:val="00467CA2"/>
    <w:rsid w:val="00467E27"/>
    <w:rsid w:val="00471232"/>
    <w:rsid w:val="004718AB"/>
    <w:rsid w:val="00471BE3"/>
    <w:rsid w:val="00471FB5"/>
    <w:rsid w:val="00472C41"/>
    <w:rsid w:val="00473834"/>
    <w:rsid w:val="00474311"/>
    <w:rsid w:val="004754D3"/>
    <w:rsid w:val="00477532"/>
    <w:rsid w:val="004775AB"/>
    <w:rsid w:val="00480AE5"/>
    <w:rsid w:val="004812F7"/>
    <w:rsid w:val="00481372"/>
    <w:rsid w:val="004833DC"/>
    <w:rsid w:val="004871F6"/>
    <w:rsid w:val="004907D9"/>
    <w:rsid w:val="00490F91"/>
    <w:rsid w:val="004918E1"/>
    <w:rsid w:val="00491AE9"/>
    <w:rsid w:val="00491E9C"/>
    <w:rsid w:val="00492440"/>
    <w:rsid w:val="00492BDB"/>
    <w:rsid w:val="0049463F"/>
    <w:rsid w:val="0049647E"/>
    <w:rsid w:val="00496CC2"/>
    <w:rsid w:val="004A129E"/>
    <w:rsid w:val="004A1569"/>
    <w:rsid w:val="004A1D43"/>
    <w:rsid w:val="004A2E2F"/>
    <w:rsid w:val="004A4216"/>
    <w:rsid w:val="004A52BD"/>
    <w:rsid w:val="004A72E4"/>
    <w:rsid w:val="004A732F"/>
    <w:rsid w:val="004B05E8"/>
    <w:rsid w:val="004B19CA"/>
    <w:rsid w:val="004B29B6"/>
    <w:rsid w:val="004B29E6"/>
    <w:rsid w:val="004B4191"/>
    <w:rsid w:val="004B4616"/>
    <w:rsid w:val="004B4975"/>
    <w:rsid w:val="004B61F4"/>
    <w:rsid w:val="004B69ED"/>
    <w:rsid w:val="004B79F8"/>
    <w:rsid w:val="004C0F64"/>
    <w:rsid w:val="004C2B67"/>
    <w:rsid w:val="004C2F78"/>
    <w:rsid w:val="004C45E8"/>
    <w:rsid w:val="004C4BEB"/>
    <w:rsid w:val="004C4DBD"/>
    <w:rsid w:val="004C4ECB"/>
    <w:rsid w:val="004C7B37"/>
    <w:rsid w:val="004C7B6F"/>
    <w:rsid w:val="004D0E2E"/>
    <w:rsid w:val="004D1056"/>
    <w:rsid w:val="004D1A6A"/>
    <w:rsid w:val="004D4792"/>
    <w:rsid w:val="004D494E"/>
    <w:rsid w:val="004D4F74"/>
    <w:rsid w:val="004D69FE"/>
    <w:rsid w:val="004D7109"/>
    <w:rsid w:val="004E1ED3"/>
    <w:rsid w:val="004E57FE"/>
    <w:rsid w:val="004E7643"/>
    <w:rsid w:val="004E7D1F"/>
    <w:rsid w:val="004F0878"/>
    <w:rsid w:val="004F41B6"/>
    <w:rsid w:val="004F681A"/>
    <w:rsid w:val="004F7C0A"/>
    <w:rsid w:val="004F7D10"/>
    <w:rsid w:val="005005FA"/>
    <w:rsid w:val="005007C2"/>
    <w:rsid w:val="005031F2"/>
    <w:rsid w:val="00503640"/>
    <w:rsid w:val="00503F43"/>
    <w:rsid w:val="005051B2"/>
    <w:rsid w:val="00505818"/>
    <w:rsid w:val="005062B8"/>
    <w:rsid w:val="00510AB3"/>
    <w:rsid w:val="00510E83"/>
    <w:rsid w:val="0051231E"/>
    <w:rsid w:val="00512CC5"/>
    <w:rsid w:val="00513CB1"/>
    <w:rsid w:val="005142A4"/>
    <w:rsid w:val="005156DE"/>
    <w:rsid w:val="00515C3A"/>
    <w:rsid w:val="00515E80"/>
    <w:rsid w:val="005178E5"/>
    <w:rsid w:val="00520B56"/>
    <w:rsid w:val="005210D2"/>
    <w:rsid w:val="00522EDD"/>
    <w:rsid w:val="00522FB6"/>
    <w:rsid w:val="005236EA"/>
    <w:rsid w:val="0052382A"/>
    <w:rsid w:val="00523B6C"/>
    <w:rsid w:val="00524BD4"/>
    <w:rsid w:val="00526EC4"/>
    <w:rsid w:val="005273BF"/>
    <w:rsid w:val="005277A4"/>
    <w:rsid w:val="005307F1"/>
    <w:rsid w:val="00530E73"/>
    <w:rsid w:val="005313E7"/>
    <w:rsid w:val="00535CC7"/>
    <w:rsid w:val="0053618E"/>
    <w:rsid w:val="00540406"/>
    <w:rsid w:val="0054199B"/>
    <w:rsid w:val="00541F7F"/>
    <w:rsid w:val="0054247C"/>
    <w:rsid w:val="005425C4"/>
    <w:rsid w:val="00542AF0"/>
    <w:rsid w:val="00543837"/>
    <w:rsid w:val="00543DC9"/>
    <w:rsid w:val="005448A9"/>
    <w:rsid w:val="00544A28"/>
    <w:rsid w:val="00544C0B"/>
    <w:rsid w:val="005463CC"/>
    <w:rsid w:val="005463F3"/>
    <w:rsid w:val="00546A77"/>
    <w:rsid w:val="0054738A"/>
    <w:rsid w:val="00547ED7"/>
    <w:rsid w:val="0055227A"/>
    <w:rsid w:val="0055232F"/>
    <w:rsid w:val="00552AE7"/>
    <w:rsid w:val="005542B8"/>
    <w:rsid w:val="00556CDD"/>
    <w:rsid w:val="0056092A"/>
    <w:rsid w:val="005613A7"/>
    <w:rsid w:val="00561B08"/>
    <w:rsid w:val="00561CFC"/>
    <w:rsid w:val="00563D28"/>
    <w:rsid w:val="00563DB3"/>
    <w:rsid w:val="00564108"/>
    <w:rsid w:val="005720E0"/>
    <w:rsid w:val="0057412E"/>
    <w:rsid w:val="00574BFE"/>
    <w:rsid w:val="00575BD4"/>
    <w:rsid w:val="00575C75"/>
    <w:rsid w:val="00575D5F"/>
    <w:rsid w:val="00577324"/>
    <w:rsid w:val="00577840"/>
    <w:rsid w:val="0057797A"/>
    <w:rsid w:val="005807B7"/>
    <w:rsid w:val="005821C1"/>
    <w:rsid w:val="0058319E"/>
    <w:rsid w:val="00583423"/>
    <w:rsid w:val="005839AC"/>
    <w:rsid w:val="00586788"/>
    <w:rsid w:val="005872A5"/>
    <w:rsid w:val="00587A71"/>
    <w:rsid w:val="00590133"/>
    <w:rsid w:val="005906A0"/>
    <w:rsid w:val="00591C7C"/>
    <w:rsid w:val="00592A62"/>
    <w:rsid w:val="00593C4A"/>
    <w:rsid w:val="005945F4"/>
    <w:rsid w:val="0059594F"/>
    <w:rsid w:val="0059624F"/>
    <w:rsid w:val="005967B2"/>
    <w:rsid w:val="0059723B"/>
    <w:rsid w:val="00597F87"/>
    <w:rsid w:val="005A01E0"/>
    <w:rsid w:val="005A068C"/>
    <w:rsid w:val="005A1CF5"/>
    <w:rsid w:val="005A2074"/>
    <w:rsid w:val="005A2740"/>
    <w:rsid w:val="005A3931"/>
    <w:rsid w:val="005A45F8"/>
    <w:rsid w:val="005A596F"/>
    <w:rsid w:val="005A6303"/>
    <w:rsid w:val="005A7037"/>
    <w:rsid w:val="005A71B8"/>
    <w:rsid w:val="005A7742"/>
    <w:rsid w:val="005A7B02"/>
    <w:rsid w:val="005A7C4E"/>
    <w:rsid w:val="005B1262"/>
    <w:rsid w:val="005B1D72"/>
    <w:rsid w:val="005B585E"/>
    <w:rsid w:val="005B5E2B"/>
    <w:rsid w:val="005B60AE"/>
    <w:rsid w:val="005B6CB0"/>
    <w:rsid w:val="005B70FD"/>
    <w:rsid w:val="005B74A3"/>
    <w:rsid w:val="005B76DB"/>
    <w:rsid w:val="005C009F"/>
    <w:rsid w:val="005C0871"/>
    <w:rsid w:val="005C14BB"/>
    <w:rsid w:val="005C3395"/>
    <w:rsid w:val="005C542D"/>
    <w:rsid w:val="005C5A87"/>
    <w:rsid w:val="005C7109"/>
    <w:rsid w:val="005C7A5C"/>
    <w:rsid w:val="005C7B6B"/>
    <w:rsid w:val="005D118F"/>
    <w:rsid w:val="005D16CA"/>
    <w:rsid w:val="005D18DE"/>
    <w:rsid w:val="005D562D"/>
    <w:rsid w:val="005D6530"/>
    <w:rsid w:val="005D763A"/>
    <w:rsid w:val="005E445C"/>
    <w:rsid w:val="005E44F9"/>
    <w:rsid w:val="005E507E"/>
    <w:rsid w:val="005E694B"/>
    <w:rsid w:val="005F00B4"/>
    <w:rsid w:val="005F0207"/>
    <w:rsid w:val="005F1BBB"/>
    <w:rsid w:val="005F3572"/>
    <w:rsid w:val="005F3ABA"/>
    <w:rsid w:val="005F3CF8"/>
    <w:rsid w:val="005F4122"/>
    <w:rsid w:val="005F412A"/>
    <w:rsid w:val="005F4211"/>
    <w:rsid w:val="005F5935"/>
    <w:rsid w:val="005F5B0B"/>
    <w:rsid w:val="005F6FEF"/>
    <w:rsid w:val="005F7E07"/>
    <w:rsid w:val="00600D65"/>
    <w:rsid w:val="006010DF"/>
    <w:rsid w:val="00601532"/>
    <w:rsid w:val="0060179D"/>
    <w:rsid w:val="006037D1"/>
    <w:rsid w:val="006042BE"/>
    <w:rsid w:val="00605A27"/>
    <w:rsid w:val="006067E4"/>
    <w:rsid w:val="00610B2C"/>
    <w:rsid w:val="006115E4"/>
    <w:rsid w:val="00612CB5"/>
    <w:rsid w:val="00614015"/>
    <w:rsid w:val="00614446"/>
    <w:rsid w:val="006144FB"/>
    <w:rsid w:val="00614CC7"/>
    <w:rsid w:val="00616257"/>
    <w:rsid w:val="006174B7"/>
    <w:rsid w:val="0062016B"/>
    <w:rsid w:val="0062149B"/>
    <w:rsid w:val="00621984"/>
    <w:rsid w:val="0062248E"/>
    <w:rsid w:val="00623744"/>
    <w:rsid w:val="006254F5"/>
    <w:rsid w:val="00625E1A"/>
    <w:rsid w:val="00626214"/>
    <w:rsid w:val="00626653"/>
    <w:rsid w:val="00627F36"/>
    <w:rsid w:val="006309C6"/>
    <w:rsid w:val="00631168"/>
    <w:rsid w:val="00632261"/>
    <w:rsid w:val="00632979"/>
    <w:rsid w:val="00633979"/>
    <w:rsid w:val="0063440C"/>
    <w:rsid w:val="00635424"/>
    <w:rsid w:val="00635DD1"/>
    <w:rsid w:val="00636219"/>
    <w:rsid w:val="0063641C"/>
    <w:rsid w:val="0063656B"/>
    <w:rsid w:val="00637B2F"/>
    <w:rsid w:val="00640A1E"/>
    <w:rsid w:val="00640DF0"/>
    <w:rsid w:val="00645A9A"/>
    <w:rsid w:val="006462D2"/>
    <w:rsid w:val="00647055"/>
    <w:rsid w:val="00652188"/>
    <w:rsid w:val="00653847"/>
    <w:rsid w:val="00656550"/>
    <w:rsid w:val="006566A1"/>
    <w:rsid w:val="006576E8"/>
    <w:rsid w:val="006600ED"/>
    <w:rsid w:val="006602B9"/>
    <w:rsid w:val="006604C9"/>
    <w:rsid w:val="00661126"/>
    <w:rsid w:val="00661198"/>
    <w:rsid w:val="00661345"/>
    <w:rsid w:val="00662BBE"/>
    <w:rsid w:val="00662F79"/>
    <w:rsid w:val="00665AED"/>
    <w:rsid w:val="00666B1C"/>
    <w:rsid w:val="00670004"/>
    <w:rsid w:val="006708D1"/>
    <w:rsid w:val="00672E3D"/>
    <w:rsid w:val="00674E69"/>
    <w:rsid w:val="0067534D"/>
    <w:rsid w:val="006754DA"/>
    <w:rsid w:val="006777FA"/>
    <w:rsid w:val="006801AB"/>
    <w:rsid w:val="00680411"/>
    <w:rsid w:val="0068108B"/>
    <w:rsid w:val="00682173"/>
    <w:rsid w:val="00682FC6"/>
    <w:rsid w:val="0068396A"/>
    <w:rsid w:val="00683AA3"/>
    <w:rsid w:val="00683DF8"/>
    <w:rsid w:val="006840BA"/>
    <w:rsid w:val="00690542"/>
    <w:rsid w:val="006905B9"/>
    <w:rsid w:val="0069227E"/>
    <w:rsid w:val="00692B69"/>
    <w:rsid w:val="0069317E"/>
    <w:rsid w:val="00694111"/>
    <w:rsid w:val="0069482B"/>
    <w:rsid w:val="00694D84"/>
    <w:rsid w:val="00695097"/>
    <w:rsid w:val="00695919"/>
    <w:rsid w:val="00695ACA"/>
    <w:rsid w:val="00697466"/>
    <w:rsid w:val="006A3A25"/>
    <w:rsid w:val="006A3C86"/>
    <w:rsid w:val="006A4D5F"/>
    <w:rsid w:val="006A5365"/>
    <w:rsid w:val="006A5968"/>
    <w:rsid w:val="006A6A1B"/>
    <w:rsid w:val="006A6CDA"/>
    <w:rsid w:val="006A6F85"/>
    <w:rsid w:val="006B268B"/>
    <w:rsid w:val="006B375C"/>
    <w:rsid w:val="006B5022"/>
    <w:rsid w:val="006B7475"/>
    <w:rsid w:val="006C2894"/>
    <w:rsid w:val="006C4C49"/>
    <w:rsid w:val="006D0329"/>
    <w:rsid w:val="006D0C6A"/>
    <w:rsid w:val="006D2B48"/>
    <w:rsid w:val="006D2C78"/>
    <w:rsid w:val="006E0AE1"/>
    <w:rsid w:val="006E10C8"/>
    <w:rsid w:val="006E22DD"/>
    <w:rsid w:val="006E2431"/>
    <w:rsid w:val="006E24B4"/>
    <w:rsid w:val="006E2820"/>
    <w:rsid w:val="006E2A84"/>
    <w:rsid w:val="006E5224"/>
    <w:rsid w:val="006E52AB"/>
    <w:rsid w:val="006E5699"/>
    <w:rsid w:val="006E5F2D"/>
    <w:rsid w:val="006E6973"/>
    <w:rsid w:val="006E7645"/>
    <w:rsid w:val="006E7A9C"/>
    <w:rsid w:val="006F1A09"/>
    <w:rsid w:val="006F24C6"/>
    <w:rsid w:val="006F2AC1"/>
    <w:rsid w:val="006F2D00"/>
    <w:rsid w:val="006F382F"/>
    <w:rsid w:val="006F6080"/>
    <w:rsid w:val="006F6405"/>
    <w:rsid w:val="006F7FDF"/>
    <w:rsid w:val="007000F7"/>
    <w:rsid w:val="0070035C"/>
    <w:rsid w:val="007009F6"/>
    <w:rsid w:val="0070132C"/>
    <w:rsid w:val="00702B4C"/>
    <w:rsid w:val="00703A8B"/>
    <w:rsid w:val="00704E19"/>
    <w:rsid w:val="007050B3"/>
    <w:rsid w:val="00705B60"/>
    <w:rsid w:val="00707794"/>
    <w:rsid w:val="00707C20"/>
    <w:rsid w:val="007105AF"/>
    <w:rsid w:val="007106A2"/>
    <w:rsid w:val="007106F1"/>
    <w:rsid w:val="0071087C"/>
    <w:rsid w:val="00710980"/>
    <w:rsid w:val="00711E6C"/>
    <w:rsid w:val="00713482"/>
    <w:rsid w:val="007150CE"/>
    <w:rsid w:val="00715756"/>
    <w:rsid w:val="007161DB"/>
    <w:rsid w:val="00720915"/>
    <w:rsid w:val="007214A3"/>
    <w:rsid w:val="007233F3"/>
    <w:rsid w:val="007235B1"/>
    <w:rsid w:val="007239BB"/>
    <w:rsid w:val="00725C95"/>
    <w:rsid w:val="00727364"/>
    <w:rsid w:val="00727898"/>
    <w:rsid w:val="00731122"/>
    <w:rsid w:val="00731C11"/>
    <w:rsid w:val="00732039"/>
    <w:rsid w:val="007334B9"/>
    <w:rsid w:val="00733618"/>
    <w:rsid w:val="00734E91"/>
    <w:rsid w:val="00740630"/>
    <w:rsid w:val="0074069C"/>
    <w:rsid w:val="00741B40"/>
    <w:rsid w:val="00742F4C"/>
    <w:rsid w:val="007436EB"/>
    <w:rsid w:val="007443D5"/>
    <w:rsid w:val="00747553"/>
    <w:rsid w:val="0075161C"/>
    <w:rsid w:val="00751897"/>
    <w:rsid w:val="00752C76"/>
    <w:rsid w:val="00753AB5"/>
    <w:rsid w:val="00753B0D"/>
    <w:rsid w:val="00754146"/>
    <w:rsid w:val="00755B4D"/>
    <w:rsid w:val="007563A4"/>
    <w:rsid w:val="00763885"/>
    <w:rsid w:val="007643DB"/>
    <w:rsid w:val="00764750"/>
    <w:rsid w:val="00765319"/>
    <w:rsid w:val="00765893"/>
    <w:rsid w:val="0076723E"/>
    <w:rsid w:val="00767922"/>
    <w:rsid w:val="00771866"/>
    <w:rsid w:val="007727F6"/>
    <w:rsid w:val="0077460A"/>
    <w:rsid w:val="00775841"/>
    <w:rsid w:val="00776F4C"/>
    <w:rsid w:val="0077708A"/>
    <w:rsid w:val="00782EEF"/>
    <w:rsid w:val="00783FAF"/>
    <w:rsid w:val="007844BB"/>
    <w:rsid w:val="007877A0"/>
    <w:rsid w:val="00787C0D"/>
    <w:rsid w:val="00791100"/>
    <w:rsid w:val="00792C0A"/>
    <w:rsid w:val="00794BF8"/>
    <w:rsid w:val="00795334"/>
    <w:rsid w:val="00795D1E"/>
    <w:rsid w:val="00797E77"/>
    <w:rsid w:val="007A0F30"/>
    <w:rsid w:val="007A316E"/>
    <w:rsid w:val="007A31F3"/>
    <w:rsid w:val="007A3280"/>
    <w:rsid w:val="007A3629"/>
    <w:rsid w:val="007A3720"/>
    <w:rsid w:val="007A3877"/>
    <w:rsid w:val="007A3B24"/>
    <w:rsid w:val="007B0D38"/>
    <w:rsid w:val="007B0F92"/>
    <w:rsid w:val="007B10E2"/>
    <w:rsid w:val="007B3487"/>
    <w:rsid w:val="007B4151"/>
    <w:rsid w:val="007B4541"/>
    <w:rsid w:val="007B5B92"/>
    <w:rsid w:val="007B6DD2"/>
    <w:rsid w:val="007B701F"/>
    <w:rsid w:val="007C24AE"/>
    <w:rsid w:val="007C38B0"/>
    <w:rsid w:val="007C4629"/>
    <w:rsid w:val="007C63F3"/>
    <w:rsid w:val="007C7A82"/>
    <w:rsid w:val="007C7CEF"/>
    <w:rsid w:val="007C7E9A"/>
    <w:rsid w:val="007D0642"/>
    <w:rsid w:val="007D18A5"/>
    <w:rsid w:val="007D392F"/>
    <w:rsid w:val="007D45AC"/>
    <w:rsid w:val="007D4AAC"/>
    <w:rsid w:val="007D5AA1"/>
    <w:rsid w:val="007D6104"/>
    <w:rsid w:val="007D71D7"/>
    <w:rsid w:val="007E2EB6"/>
    <w:rsid w:val="007E3D4B"/>
    <w:rsid w:val="007E4611"/>
    <w:rsid w:val="007E5A9F"/>
    <w:rsid w:val="007E7901"/>
    <w:rsid w:val="007F09D8"/>
    <w:rsid w:val="007F239E"/>
    <w:rsid w:val="007F3C06"/>
    <w:rsid w:val="007F5203"/>
    <w:rsid w:val="007F666B"/>
    <w:rsid w:val="007F79A4"/>
    <w:rsid w:val="007F7A4A"/>
    <w:rsid w:val="00801E16"/>
    <w:rsid w:val="0080236B"/>
    <w:rsid w:val="00804B45"/>
    <w:rsid w:val="00806917"/>
    <w:rsid w:val="0080722B"/>
    <w:rsid w:val="008072A0"/>
    <w:rsid w:val="00807FD5"/>
    <w:rsid w:val="00810E7B"/>
    <w:rsid w:val="00811F35"/>
    <w:rsid w:val="0081207C"/>
    <w:rsid w:val="00812BE1"/>
    <w:rsid w:val="00813C6F"/>
    <w:rsid w:val="0081533B"/>
    <w:rsid w:val="008164BE"/>
    <w:rsid w:val="00816A31"/>
    <w:rsid w:val="00816C3F"/>
    <w:rsid w:val="0082010B"/>
    <w:rsid w:val="008213C0"/>
    <w:rsid w:val="0082156C"/>
    <w:rsid w:val="00823043"/>
    <w:rsid w:val="008230A0"/>
    <w:rsid w:val="00823341"/>
    <w:rsid w:val="008260E8"/>
    <w:rsid w:val="00826BDA"/>
    <w:rsid w:val="00831F5A"/>
    <w:rsid w:val="0083253C"/>
    <w:rsid w:val="00833768"/>
    <w:rsid w:val="00833B8D"/>
    <w:rsid w:val="00834CA8"/>
    <w:rsid w:val="008367B4"/>
    <w:rsid w:val="008368EE"/>
    <w:rsid w:val="00836A8A"/>
    <w:rsid w:val="00836CEC"/>
    <w:rsid w:val="00841248"/>
    <w:rsid w:val="008419F9"/>
    <w:rsid w:val="00842E97"/>
    <w:rsid w:val="008440D2"/>
    <w:rsid w:val="00844634"/>
    <w:rsid w:val="008447FC"/>
    <w:rsid w:val="00844AA5"/>
    <w:rsid w:val="00844CD5"/>
    <w:rsid w:val="008450FE"/>
    <w:rsid w:val="008453AF"/>
    <w:rsid w:val="00845C6E"/>
    <w:rsid w:val="0084793B"/>
    <w:rsid w:val="00850A95"/>
    <w:rsid w:val="00851F44"/>
    <w:rsid w:val="00857DFC"/>
    <w:rsid w:val="008606C6"/>
    <w:rsid w:val="00860C3E"/>
    <w:rsid w:val="00860E00"/>
    <w:rsid w:val="00861AAC"/>
    <w:rsid w:val="0086214E"/>
    <w:rsid w:val="008633C0"/>
    <w:rsid w:val="008639E2"/>
    <w:rsid w:val="00864AA2"/>
    <w:rsid w:val="00866456"/>
    <w:rsid w:val="00866924"/>
    <w:rsid w:val="00867469"/>
    <w:rsid w:val="00867C33"/>
    <w:rsid w:val="00870005"/>
    <w:rsid w:val="00870B1C"/>
    <w:rsid w:val="00871FEE"/>
    <w:rsid w:val="008727F3"/>
    <w:rsid w:val="008730A4"/>
    <w:rsid w:val="00873A78"/>
    <w:rsid w:val="00874226"/>
    <w:rsid w:val="00875B59"/>
    <w:rsid w:val="00877702"/>
    <w:rsid w:val="00880A38"/>
    <w:rsid w:val="00880C6F"/>
    <w:rsid w:val="00881635"/>
    <w:rsid w:val="008817A8"/>
    <w:rsid w:val="0088254E"/>
    <w:rsid w:val="00884C76"/>
    <w:rsid w:val="00885EB3"/>
    <w:rsid w:val="00886483"/>
    <w:rsid w:val="008866E5"/>
    <w:rsid w:val="00886DD1"/>
    <w:rsid w:val="00886F4D"/>
    <w:rsid w:val="00887266"/>
    <w:rsid w:val="008914BC"/>
    <w:rsid w:val="00894EAF"/>
    <w:rsid w:val="0089544D"/>
    <w:rsid w:val="0089609B"/>
    <w:rsid w:val="00897589"/>
    <w:rsid w:val="008A01AA"/>
    <w:rsid w:val="008A1A5E"/>
    <w:rsid w:val="008A2216"/>
    <w:rsid w:val="008A28BF"/>
    <w:rsid w:val="008A2A4A"/>
    <w:rsid w:val="008A3134"/>
    <w:rsid w:val="008A58BB"/>
    <w:rsid w:val="008A591F"/>
    <w:rsid w:val="008A59E9"/>
    <w:rsid w:val="008A6DE6"/>
    <w:rsid w:val="008A6EC4"/>
    <w:rsid w:val="008A7E16"/>
    <w:rsid w:val="008B010D"/>
    <w:rsid w:val="008B0224"/>
    <w:rsid w:val="008B0B18"/>
    <w:rsid w:val="008B0D66"/>
    <w:rsid w:val="008B10A8"/>
    <w:rsid w:val="008B1914"/>
    <w:rsid w:val="008B1D0B"/>
    <w:rsid w:val="008B20BF"/>
    <w:rsid w:val="008B34C4"/>
    <w:rsid w:val="008B512B"/>
    <w:rsid w:val="008B5257"/>
    <w:rsid w:val="008B545A"/>
    <w:rsid w:val="008B69D8"/>
    <w:rsid w:val="008B6AE3"/>
    <w:rsid w:val="008C0FB8"/>
    <w:rsid w:val="008C1593"/>
    <w:rsid w:val="008C2D44"/>
    <w:rsid w:val="008C2DF7"/>
    <w:rsid w:val="008C2FF3"/>
    <w:rsid w:val="008C35B2"/>
    <w:rsid w:val="008C3C19"/>
    <w:rsid w:val="008C3D20"/>
    <w:rsid w:val="008C4644"/>
    <w:rsid w:val="008C46B5"/>
    <w:rsid w:val="008C4ED6"/>
    <w:rsid w:val="008C4F67"/>
    <w:rsid w:val="008C5504"/>
    <w:rsid w:val="008C56E0"/>
    <w:rsid w:val="008C6078"/>
    <w:rsid w:val="008C6EE5"/>
    <w:rsid w:val="008C7AF5"/>
    <w:rsid w:val="008D0899"/>
    <w:rsid w:val="008D1775"/>
    <w:rsid w:val="008D26BC"/>
    <w:rsid w:val="008D3738"/>
    <w:rsid w:val="008D6827"/>
    <w:rsid w:val="008E036C"/>
    <w:rsid w:val="008E187A"/>
    <w:rsid w:val="008E40E9"/>
    <w:rsid w:val="008E5741"/>
    <w:rsid w:val="008E5B6F"/>
    <w:rsid w:val="008E6D5E"/>
    <w:rsid w:val="008E7D52"/>
    <w:rsid w:val="008E7E6B"/>
    <w:rsid w:val="008F1A01"/>
    <w:rsid w:val="008F26DE"/>
    <w:rsid w:val="008F2DE4"/>
    <w:rsid w:val="008F3604"/>
    <w:rsid w:val="008F65B0"/>
    <w:rsid w:val="008F66D2"/>
    <w:rsid w:val="008F7F30"/>
    <w:rsid w:val="008F7F63"/>
    <w:rsid w:val="0090020A"/>
    <w:rsid w:val="009006F4"/>
    <w:rsid w:val="00900A1E"/>
    <w:rsid w:val="00902F00"/>
    <w:rsid w:val="00904727"/>
    <w:rsid w:val="00904B0F"/>
    <w:rsid w:val="00904D26"/>
    <w:rsid w:val="009112D4"/>
    <w:rsid w:val="009119D8"/>
    <w:rsid w:val="00911D1C"/>
    <w:rsid w:val="00912BE2"/>
    <w:rsid w:val="0091308C"/>
    <w:rsid w:val="00914472"/>
    <w:rsid w:val="00914E33"/>
    <w:rsid w:val="00915037"/>
    <w:rsid w:val="00916473"/>
    <w:rsid w:val="00916554"/>
    <w:rsid w:val="0091741D"/>
    <w:rsid w:val="00917A60"/>
    <w:rsid w:val="00920E3D"/>
    <w:rsid w:val="00922B19"/>
    <w:rsid w:val="00924778"/>
    <w:rsid w:val="00925425"/>
    <w:rsid w:val="00927705"/>
    <w:rsid w:val="0093111C"/>
    <w:rsid w:val="009317E5"/>
    <w:rsid w:val="00932772"/>
    <w:rsid w:val="00932B9A"/>
    <w:rsid w:val="00932D40"/>
    <w:rsid w:val="00933006"/>
    <w:rsid w:val="00933BC6"/>
    <w:rsid w:val="009340B6"/>
    <w:rsid w:val="00936C80"/>
    <w:rsid w:val="00941543"/>
    <w:rsid w:val="00945504"/>
    <w:rsid w:val="00946C1A"/>
    <w:rsid w:val="009471D4"/>
    <w:rsid w:val="00954BCB"/>
    <w:rsid w:val="0095563A"/>
    <w:rsid w:val="00955C71"/>
    <w:rsid w:val="00955FC3"/>
    <w:rsid w:val="009604FA"/>
    <w:rsid w:val="00960664"/>
    <w:rsid w:val="00960B18"/>
    <w:rsid w:val="00961A04"/>
    <w:rsid w:val="00962189"/>
    <w:rsid w:val="00962F0D"/>
    <w:rsid w:val="0096393D"/>
    <w:rsid w:val="00965EDE"/>
    <w:rsid w:val="00966A83"/>
    <w:rsid w:val="00966CCE"/>
    <w:rsid w:val="009670AB"/>
    <w:rsid w:val="00970814"/>
    <w:rsid w:val="009708AA"/>
    <w:rsid w:val="009728EE"/>
    <w:rsid w:val="00972F81"/>
    <w:rsid w:val="00973543"/>
    <w:rsid w:val="00973928"/>
    <w:rsid w:val="00973CBD"/>
    <w:rsid w:val="00974F6C"/>
    <w:rsid w:val="00976C21"/>
    <w:rsid w:val="0097714D"/>
    <w:rsid w:val="009823EB"/>
    <w:rsid w:val="0098300C"/>
    <w:rsid w:val="00984159"/>
    <w:rsid w:val="0098489F"/>
    <w:rsid w:val="009857E7"/>
    <w:rsid w:val="00985BE9"/>
    <w:rsid w:val="00985E3A"/>
    <w:rsid w:val="00987502"/>
    <w:rsid w:val="009900CC"/>
    <w:rsid w:val="009913F1"/>
    <w:rsid w:val="009930BD"/>
    <w:rsid w:val="0099404D"/>
    <w:rsid w:val="00994850"/>
    <w:rsid w:val="009958B2"/>
    <w:rsid w:val="009A366A"/>
    <w:rsid w:val="009A4DE2"/>
    <w:rsid w:val="009A535B"/>
    <w:rsid w:val="009A6766"/>
    <w:rsid w:val="009A6CC1"/>
    <w:rsid w:val="009A707C"/>
    <w:rsid w:val="009A7BFB"/>
    <w:rsid w:val="009B2053"/>
    <w:rsid w:val="009B3D81"/>
    <w:rsid w:val="009B3FA6"/>
    <w:rsid w:val="009B6405"/>
    <w:rsid w:val="009B7101"/>
    <w:rsid w:val="009B71BC"/>
    <w:rsid w:val="009B7C9C"/>
    <w:rsid w:val="009C219C"/>
    <w:rsid w:val="009C428E"/>
    <w:rsid w:val="009C4AF0"/>
    <w:rsid w:val="009D0329"/>
    <w:rsid w:val="009D077D"/>
    <w:rsid w:val="009D0BBF"/>
    <w:rsid w:val="009D102C"/>
    <w:rsid w:val="009D12ED"/>
    <w:rsid w:val="009D4827"/>
    <w:rsid w:val="009D52D5"/>
    <w:rsid w:val="009D5490"/>
    <w:rsid w:val="009D68B3"/>
    <w:rsid w:val="009E36E5"/>
    <w:rsid w:val="009E4C1B"/>
    <w:rsid w:val="009E6428"/>
    <w:rsid w:val="009E6D7B"/>
    <w:rsid w:val="009E73B9"/>
    <w:rsid w:val="009F2F24"/>
    <w:rsid w:val="009F451F"/>
    <w:rsid w:val="009F51C2"/>
    <w:rsid w:val="009F6538"/>
    <w:rsid w:val="009F787A"/>
    <w:rsid w:val="00A00328"/>
    <w:rsid w:val="00A0219E"/>
    <w:rsid w:val="00A0393E"/>
    <w:rsid w:val="00A04DC0"/>
    <w:rsid w:val="00A0512B"/>
    <w:rsid w:val="00A07240"/>
    <w:rsid w:val="00A10110"/>
    <w:rsid w:val="00A1178B"/>
    <w:rsid w:val="00A11A1F"/>
    <w:rsid w:val="00A11E62"/>
    <w:rsid w:val="00A12C02"/>
    <w:rsid w:val="00A136BD"/>
    <w:rsid w:val="00A157B6"/>
    <w:rsid w:val="00A16689"/>
    <w:rsid w:val="00A17700"/>
    <w:rsid w:val="00A17D23"/>
    <w:rsid w:val="00A2063C"/>
    <w:rsid w:val="00A238F4"/>
    <w:rsid w:val="00A2462A"/>
    <w:rsid w:val="00A2480D"/>
    <w:rsid w:val="00A25B66"/>
    <w:rsid w:val="00A268C5"/>
    <w:rsid w:val="00A27A6D"/>
    <w:rsid w:val="00A3286A"/>
    <w:rsid w:val="00A349B7"/>
    <w:rsid w:val="00A35380"/>
    <w:rsid w:val="00A3710A"/>
    <w:rsid w:val="00A374B3"/>
    <w:rsid w:val="00A37DCA"/>
    <w:rsid w:val="00A4125C"/>
    <w:rsid w:val="00A41A4A"/>
    <w:rsid w:val="00A41B07"/>
    <w:rsid w:val="00A41FDC"/>
    <w:rsid w:val="00A431CD"/>
    <w:rsid w:val="00A46C72"/>
    <w:rsid w:val="00A5116A"/>
    <w:rsid w:val="00A514E5"/>
    <w:rsid w:val="00A528EA"/>
    <w:rsid w:val="00A531AB"/>
    <w:rsid w:val="00A56820"/>
    <w:rsid w:val="00A56B91"/>
    <w:rsid w:val="00A57129"/>
    <w:rsid w:val="00A57675"/>
    <w:rsid w:val="00A57F8B"/>
    <w:rsid w:val="00A602E0"/>
    <w:rsid w:val="00A60EA8"/>
    <w:rsid w:val="00A6102E"/>
    <w:rsid w:val="00A61246"/>
    <w:rsid w:val="00A62FF8"/>
    <w:rsid w:val="00A63E61"/>
    <w:rsid w:val="00A63F8E"/>
    <w:rsid w:val="00A64607"/>
    <w:rsid w:val="00A64EDF"/>
    <w:rsid w:val="00A6539E"/>
    <w:rsid w:val="00A660FA"/>
    <w:rsid w:val="00A66CFB"/>
    <w:rsid w:val="00A67455"/>
    <w:rsid w:val="00A71274"/>
    <w:rsid w:val="00A7136D"/>
    <w:rsid w:val="00A7242C"/>
    <w:rsid w:val="00A7345E"/>
    <w:rsid w:val="00A739E9"/>
    <w:rsid w:val="00A73A22"/>
    <w:rsid w:val="00A73A33"/>
    <w:rsid w:val="00A74D7A"/>
    <w:rsid w:val="00A75931"/>
    <w:rsid w:val="00A76049"/>
    <w:rsid w:val="00A764A6"/>
    <w:rsid w:val="00A76999"/>
    <w:rsid w:val="00A838CE"/>
    <w:rsid w:val="00A84AC4"/>
    <w:rsid w:val="00A85B20"/>
    <w:rsid w:val="00A86FCB"/>
    <w:rsid w:val="00A91EEC"/>
    <w:rsid w:val="00A93363"/>
    <w:rsid w:val="00A938CD"/>
    <w:rsid w:val="00A93FFA"/>
    <w:rsid w:val="00A94466"/>
    <w:rsid w:val="00A95276"/>
    <w:rsid w:val="00A95538"/>
    <w:rsid w:val="00A979C4"/>
    <w:rsid w:val="00AA1227"/>
    <w:rsid w:val="00AA1325"/>
    <w:rsid w:val="00AA13F4"/>
    <w:rsid w:val="00AA20AF"/>
    <w:rsid w:val="00AA2B1E"/>
    <w:rsid w:val="00AA6A67"/>
    <w:rsid w:val="00AA7B5E"/>
    <w:rsid w:val="00AB1723"/>
    <w:rsid w:val="00AB354E"/>
    <w:rsid w:val="00AB6F2A"/>
    <w:rsid w:val="00AB73C5"/>
    <w:rsid w:val="00AC164D"/>
    <w:rsid w:val="00AC2399"/>
    <w:rsid w:val="00AC2C8C"/>
    <w:rsid w:val="00AC34F3"/>
    <w:rsid w:val="00AC376F"/>
    <w:rsid w:val="00AC423B"/>
    <w:rsid w:val="00AC4ACD"/>
    <w:rsid w:val="00AD0074"/>
    <w:rsid w:val="00AD0516"/>
    <w:rsid w:val="00AD05CB"/>
    <w:rsid w:val="00AD060F"/>
    <w:rsid w:val="00AD0C92"/>
    <w:rsid w:val="00AD1ED0"/>
    <w:rsid w:val="00AD2812"/>
    <w:rsid w:val="00AD2A9F"/>
    <w:rsid w:val="00AD2BDD"/>
    <w:rsid w:val="00AD368B"/>
    <w:rsid w:val="00AD7159"/>
    <w:rsid w:val="00AE079E"/>
    <w:rsid w:val="00AE11AE"/>
    <w:rsid w:val="00AE12B7"/>
    <w:rsid w:val="00AE14A1"/>
    <w:rsid w:val="00AE1694"/>
    <w:rsid w:val="00AE1F9A"/>
    <w:rsid w:val="00AE34DB"/>
    <w:rsid w:val="00AE3931"/>
    <w:rsid w:val="00AE408C"/>
    <w:rsid w:val="00AE438D"/>
    <w:rsid w:val="00AE5135"/>
    <w:rsid w:val="00AE59FA"/>
    <w:rsid w:val="00AE5B85"/>
    <w:rsid w:val="00AE695F"/>
    <w:rsid w:val="00AE7457"/>
    <w:rsid w:val="00AE7B51"/>
    <w:rsid w:val="00AE7B55"/>
    <w:rsid w:val="00AE7BF9"/>
    <w:rsid w:val="00AF0D2C"/>
    <w:rsid w:val="00AF26B0"/>
    <w:rsid w:val="00AF5120"/>
    <w:rsid w:val="00AF5147"/>
    <w:rsid w:val="00AF5419"/>
    <w:rsid w:val="00AF6E82"/>
    <w:rsid w:val="00AF764A"/>
    <w:rsid w:val="00B015C7"/>
    <w:rsid w:val="00B0216A"/>
    <w:rsid w:val="00B02E42"/>
    <w:rsid w:val="00B0318D"/>
    <w:rsid w:val="00B041FC"/>
    <w:rsid w:val="00B052BD"/>
    <w:rsid w:val="00B0581F"/>
    <w:rsid w:val="00B061E7"/>
    <w:rsid w:val="00B07ED8"/>
    <w:rsid w:val="00B12199"/>
    <w:rsid w:val="00B1409A"/>
    <w:rsid w:val="00B1450C"/>
    <w:rsid w:val="00B14949"/>
    <w:rsid w:val="00B15389"/>
    <w:rsid w:val="00B161E4"/>
    <w:rsid w:val="00B16F09"/>
    <w:rsid w:val="00B17C26"/>
    <w:rsid w:val="00B17CAD"/>
    <w:rsid w:val="00B20347"/>
    <w:rsid w:val="00B21C4D"/>
    <w:rsid w:val="00B221DC"/>
    <w:rsid w:val="00B22AFB"/>
    <w:rsid w:val="00B22F1C"/>
    <w:rsid w:val="00B23860"/>
    <w:rsid w:val="00B26259"/>
    <w:rsid w:val="00B264AB"/>
    <w:rsid w:val="00B30B06"/>
    <w:rsid w:val="00B359F0"/>
    <w:rsid w:val="00B35B68"/>
    <w:rsid w:val="00B3666B"/>
    <w:rsid w:val="00B379A2"/>
    <w:rsid w:val="00B406EA"/>
    <w:rsid w:val="00B414AE"/>
    <w:rsid w:val="00B4498B"/>
    <w:rsid w:val="00B46BDD"/>
    <w:rsid w:val="00B47515"/>
    <w:rsid w:val="00B50AFF"/>
    <w:rsid w:val="00B51AA3"/>
    <w:rsid w:val="00B52BA9"/>
    <w:rsid w:val="00B52C06"/>
    <w:rsid w:val="00B53473"/>
    <w:rsid w:val="00B540DB"/>
    <w:rsid w:val="00B55191"/>
    <w:rsid w:val="00B553FB"/>
    <w:rsid w:val="00B554B5"/>
    <w:rsid w:val="00B56F19"/>
    <w:rsid w:val="00B57451"/>
    <w:rsid w:val="00B61266"/>
    <w:rsid w:val="00B61D59"/>
    <w:rsid w:val="00B6255E"/>
    <w:rsid w:val="00B6296F"/>
    <w:rsid w:val="00B629C9"/>
    <w:rsid w:val="00B64A48"/>
    <w:rsid w:val="00B65E92"/>
    <w:rsid w:val="00B66D62"/>
    <w:rsid w:val="00B67AD3"/>
    <w:rsid w:val="00B70171"/>
    <w:rsid w:val="00B71380"/>
    <w:rsid w:val="00B71EE0"/>
    <w:rsid w:val="00B7272D"/>
    <w:rsid w:val="00B72D13"/>
    <w:rsid w:val="00B72E6C"/>
    <w:rsid w:val="00B74C87"/>
    <w:rsid w:val="00B74D36"/>
    <w:rsid w:val="00B76782"/>
    <w:rsid w:val="00B772E9"/>
    <w:rsid w:val="00B82EFB"/>
    <w:rsid w:val="00B856B6"/>
    <w:rsid w:val="00B91414"/>
    <w:rsid w:val="00B914DE"/>
    <w:rsid w:val="00B91F9A"/>
    <w:rsid w:val="00B920D6"/>
    <w:rsid w:val="00B926B4"/>
    <w:rsid w:val="00B93A22"/>
    <w:rsid w:val="00B9464F"/>
    <w:rsid w:val="00B94965"/>
    <w:rsid w:val="00B95550"/>
    <w:rsid w:val="00BA046F"/>
    <w:rsid w:val="00BA0904"/>
    <w:rsid w:val="00BA2FE7"/>
    <w:rsid w:val="00BA3DA8"/>
    <w:rsid w:val="00BA5930"/>
    <w:rsid w:val="00BA5F72"/>
    <w:rsid w:val="00BA69EC"/>
    <w:rsid w:val="00BA729D"/>
    <w:rsid w:val="00BA7E7A"/>
    <w:rsid w:val="00BB297C"/>
    <w:rsid w:val="00BB2C1D"/>
    <w:rsid w:val="00BB3713"/>
    <w:rsid w:val="00BB43A7"/>
    <w:rsid w:val="00BB4E93"/>
    <w:rsid w:val="00BB5C6D"/>
    <w:rsid w:val="00BC154D"/>
    <w:rsid w:val="00BC1938"/>
    <w:rsid w:val="00BC2E3E"/>
    <w:rsid w:val="00BC311C"/>
    <w:rsid w:val="00BC4C9F"/>
    <w:rsid w:val="00BC5A4E"/>
    <w:rsid w:val="00BC6512"/>
    <w:rsid w:val="00BC6BB7"/>
    <w:rsid w:val="00BC6F07"/>
    <w:rsid w:val="00BC72B4"/>
    <w:rsid w:val="00BD1887"/>
    <w:rsid w:val="00BD209A"/>
    <w:rsid w:val="00BD23AB"/>
    <w:rsid w:val="00BD2AC1"/>
    <w:rsid w:val="00BD397B"/>
    <w:rsid w:val="00BD488B"/>
    <w:rsid w:val="00BD500D"/>
    <w:rsid w:val="00BD6477"/>
    <w:rsid w:val="00BD7275"/>
    <w:rsid w:val="00BE0152"/>
    <w:rsid w:val="00BE0509"/>
    <w:rsid w:val="00BE1799"/>
    <w:rsid w:val="00BE23AD"/>
    <w:rsid w:val="00BE3243"/>
    <w:rsid w:val="00BE37D0"/>
    <w:rsid w:val="00BE3CDF"/>
    <w:rsid w:val="00BE49D5"/>
    <w:rsid w:val="00BE75E2"/>
    <w:rsid w:val="00BF1207"/>
    <w:rsid w:val="00BF1401"/>
    <w:rsid w:val="00BF21FA"/>
    <w:rsid w:val="00BF365B"/>
    <w:rsid w:val="00BF40C6"/>
    <w:rsid w:val="00BF4204"/>
    <w:rsid w:val="00BF550D"/>
    <w:rsid w:val="00BF598C"/>
    <w:rsid w:val="00BF5ECE"/>
    <w:rsid w:val="00BF7E1B"/>
    <w:rsid w:val="00C005BF"/>
    <w:rsid w:val="00C0085D"/>
    <w:rsid w:val="00C00D24"/>
    <w:rsid w:val="00C0110C"/>
    <w:rsid w:val="00C01EA2"/>
    <w:rsid w:val="00C03783"/>
    <w:rsid w:val="00C03BE8"/>
    <w:rsid w:val="00C053AD"/>
    <w:rsid w:val="00C05D4C"/>
    <w:rsid w:val="00C070AF"/>
    <w:rsid w:val="00C07158"/>
    <w:rsid w:val="00C11B3E"/>
    <w:rsid w:val="00C15197"/>
    <w:rsid w:val="00C155A3"/>
    <w:rsid w:val="00C15E29"/>
    <w:rsid w:val="00C16A56"/>
    <w:rsid w:val="00C17C22"/>
    <w:rsid w:val="00C210FD"/>
    <w:rsid w:val="00C2209E"/>
    <w:rsid w:val="00C228CE"/>
    <w:rsid w:val="00C23653"/>
    <w:rsid w:val="00C237E8"/>
    <w:rsid w:val="00C23D84"/>
    <w:rsid w:val="00C2423B"/>
    <w:rsid w:val="00C246CA"/>
    <w:rsid w:val="00C25A82"/>
    <w:rsid w:val="00C30F1F"/>
    <w:rsid w:val="00C32458"/>
    <w:rsid w:val="00C3379E"/>
    <w:rsid w:val="00C344E3"/>
    <w:rsid w:val="00C34B0A"/>
    <w:rsid w:val="00C3667B"/>
    <w:rsid w:val="00C366B6"/>
    <w:rsid w:val="00C369A6"/>
    <w:rsid w:val="00C37512"/>
    <w:rsid w:val="00C37690"/>
    <w:rsid w:val="00C40BB5"/>
    <w:rsid w:val="00C41B67"/>
    <w:rsid w:val="00C44AE6"/>
    <w:rsid w:val="00C4576E"/>
    <w:rsid w:val="00C45FC0"/>
    <w:rsid w:val="00C462B2"/>
    <w:rsid w:val="00C462F7"/>
    <w:rsid w:val="00C46D45"/>
    <w:rsid w:val="00C46E72"/>
    <w:rsid w:val="00C470AA"/>
    <w:rsid w:val="00C50395"/>
    <w:rsid w:val="00C51783"/>
    <w:rsid w:val="00C521EF"/>
    <w:rsid w:val="00C54732"/>
    <w:rsid w:val="00C549CD"/>
    <w:rsid w:val="00C5552C"/>
    <w:rsid w:val="00C56C26"/>
    <w:rsid w:val="00C57970"/>
    <w:rsid w:val="00C57B37"/>
    <w:rsid w:val="00C6227B"/>
    <w:rsid w:val="00C63F63"/>
    <w:rsid w:val="00C6415D"/>
    <w:rsid w:val="00C645E0"/>
    <w:rsid w:val="00C66B6F"/>
    <w:rsid w:val="00C66D17"/>
    <w:rsid w:val="00C67256"/>
    <w:rsid w:val="00C67956"/>
    <w:rsid w:val="00C712A4"/>
    <w:rsid w:val="00C7352E"/>
    <w:rsid w:val="00C73614"/>
    <w:rsid w:val="00C74890"/>
    <w:rsid w:val="00C769D6"/>
    <w:rsid w:val="00C7767F"/>
    <w:rsid w:val="00C77EC0"/>
    <w:rsid w:val="00C81AB9"/>
    <w:rsid w:val="00C81E1A"/>
    <w:rsid w:val="00C82C6A"/>
    <w:rsid w:val="00C83C04"/>
    <w:rsid w:val="00C850DA"/>
    <w:rsid w:val="00C85BC8"/>
    <w:rsid w:val="00C85CB8"/>
    <w:rsid w:val="00C862C6"/>
    <w:rsid w:val="00C863DC"/>
    <w:rsid w:val="00C86834"/>
    <w:rsid w:val="00C86892"/>
    <w:rsid w:val="00C90F5E"/>
    <w:rsid w:val="00C91B2C"/>
    <w:rsid w:val="00C928D6"/>
    <w:rsid w:val="00C935E8"/>
    <w:rsid w:val="00C952DD"/>
    <w:rsid w:val="00C961ED"/>
    <w:rsid w:val="00C978FB"/>
    <w:rsid w:val="00CA09D8"/>
    <w:rsid w:val="00CA0C59"/>
    <w:rsid w:val="00CA2E8B"/>
    <w:rsid w:val="00CA4E7D"/>
    <w:rsid w:val="00CA5343"/>
    <w:rsid w:val="00CA7CCC"/>
    <w:rsid w:val="00CA7FDE"/>
    <w:rsid w:val="00CB1952"/>
    <w:rsid w:val="00CB61F4"/>
    <w:rsid w:val="00CB6302"/>
    <w:rsid w:val="00CB657F"/>
    <w:rsid w:val="00CB78BB"/>
    <w:rsid w:val="00CC24C8"/>
    <w:rsid w:val="00CC254F"/>
    <w:rsid w:val="00CC4353"/>
    <w:rsid w:val="00CC5684"/>
    <w:rsid w:val="00CC72C9"/>
    <w:rsid w:val="00CC770A"/>
    <w:rsid w:val="00CD33A8"/>
    <w:rsid w:val="00CD3B99"/>
    <w:rsid w:val="00CD4318"/>
    <w:rsid w:val="00CD53B9"/>
    <w:rsid w:val="00CD548E"/>
    <w:rsid w:val="00CD615A"/>
    <w:rsid w:val="00CE0B6B"/>
    <w:rsid w:val="00CE0EC2"/>
    <w:rsid w:val="00CE1F43"/>
    <w:rsid w:val="00CE3C17"/>
    <w:rsid w:val="00CE3E71"/>
    <w:rsid w:val="00CE65FB"/>
    <w:rsid w:val="00CE7015"/>
    <w:rsid w:val="00CF156C"/>
    <w:rsid w:val="00CF3C0D"/>
    <w:rsid w:val="00CF3F92"/>
    <w:rsid w:val="00CF4711"/>
    <w:rsid w:val="00CF4DDE"/>
    <w:rsid w:val="00CF6533"/>
    <w:rsid w:val="00CF6969"/>
    <w:rsid w:val="00CF6E15"/>
    <w:rsid w:val="00D001CD"/>
    <w:rsid w:val="00D00ED4"/>
    <w:rsid w:val="00D01619"/>
    <w:rsid w:val="00D02AE8"/>
    <w:rsid w:val="00D0370D"/>
    <w:rsid w:val="00D04B28"/>
    <w:rsid w:val="00D04CBD"/>
    <w:rsid w:val="00D06658"/>
    <w:rsid w:val="00D07DE8"/>
    <w:rsid w:val="00D10000"/>
    <w:rsid w:val="00D106FE"/>
    <w:rsid w:val="00D10780"/>
    <w:rsid w:val="00D115AE"/>
    <w:rsid w:val="00D155F4"/>
    <w:rsid w:val="00D159B5"/>
    <w:rsid w:val="00D169E3"/>
    <w:rsid w:val="00D174BE"/>
    <w:rsid w:val="00D17899"/>
    <w:rsid w:val="00D200A0"/>
    <w:rsid w:val="00D2035E"/>
    <w:rsid w:val="00D2082B"/>
    <w:rsid w:val="00D21FC5"/>
    <w:rsid w:val="00D22AA9"/>
    <w:rsid w:val="00D23826"/>
    <w:rsid w:val="00D2617C"/>
    <w:rsid w:val="00D262F1"/>
    <w:rsid w:val="00D26901"/>
    <w:rsid w:val="00D2788C"/>
    <w:rsid w:val="00D30CC3"/>
    <w:rsid w:val="00D32624"/>
    <w:rsid w:val="00D33BD1"/>
    <w:rsid w:val="00D35B96"/>
    <w:rsid w:val="00D37D08"/>
    <w:rsid w:val="00D415C0"/>
    <w:rsid w:val="00D44607"/>
    <w:rsid w:val="00D45A5A"/>
    <w:rsid w:val="00D4745E"/>
    <w:rsid w:val="00D5191A"/>
    <w:rsid w:val="00D54C27"/>
    <w:rsid w:val="00D563A6"/>
    <w:rsid w:val="00D56918"/>
    <w:rsid w:val="00D6007A"/>
    <w:rsid w:val="00D6144E"/>
    <w:rsid w:val="00D61BF4"/>
    <w:rsid w:val="00D631E0"/>
    <w:rsid w:val="00D63962"/>
    <w:rsid w:val="00D63DFD"/>
    <w:rsid w:val="00D64D5A"/>
    <w:rsid w:val="00D6575A"/>
    <w:rsid w:val="00D65B89"/>
    <w:rsid w:val="00D65BC2"/>
    <w:rsid w:val="00D66437"/>
    <w:rsid w:val="00D67645"/>
    <w:rsid w:val="00D676E4"/>
    <w:rsid w:val="00D7202C"/>
    <w:rsid w:val="00D725A4"/>
    <w:rsid w:val="00D72EDE"/>
    <w:rsid w:val="00D74C38"/>
    <w:rsid w:val="00D76CFC"/>
    <w:rsid w:val="00D76FE6"/>
    <w:rsid w:val="00D76FEE"/>
    <w:rsid w:val="00D81442"/>
    <w:rsid w:val="00D81F3F"/>
    <w:rsid w:val="00D834B3"/>
    <w:rsid w:val="00D83536"/>
    <w:rsid w:val="00D84E8A"/>
    <w:rsid w:val="00D853F0"/>
    <w:rsid w:val="00D8548E"/>
    <w:rsid w:val="00D861F2"/>
    <w:rsid w:val="00D86779"/>
    <w:rsid w:val="00D87A13"/>
    <w:rsid w:val="00D903C3"/>
    <w:rsid w:val="00D93669"/>
    <w:rsid w:val="00D95A5D"/>
    <w:rsid w:val="00D95CAC"/>
    <w:rsid w:val="00D96474"/>
    <w:rsid w:val="00D9712C"/>
    <w:rsid w:val="00DA00A7"/>
    <w:rsid w:val="00DA1A34"/>
    <w:rsid w:val="00DA1F23"/>
    <w:rsid w:val="00DA2A3B"/>
    <w:rsid w:val="00DA2BD0"/>
    <w:rsid w:val="00DA3204"/>
    <w:rsid w:val="00DA76E5"/>
    <w:rsid w:val="00DB0CC8"/>
    <w:rsid w:val="00DB18F5"/>
    <w:rsid w:val="00DB1B8F"/>
    <w:rsid w:val="00DB2A27"/>
    <w:rsid w:val="00DB2AA2"/>
    <w:rsid w:val="00DB2F91"/>
    <w:rsid w:val="00DB6D48"/>
    <w:rsid w:val="00DB763C"/>
    <w:rsid w:val="00DB7995"/>
    <w:rsid w:val="00DC0278"/>
    <w:rsid w:val="00DC0D94"/>
    <w:rsid w:val="00DC1AF2"/>
    <w:rsid w:val="00DC2062"/>
    <w:rsid w:val="00DC2F03"/>
    <w:rsid w:val="00DC3064"/>
    <w:rsid w:val="00DC4097"/>
    <w:rsid w:val="00DC44E5"/>
    <w:rsid w:val="00DC7376"/>
    <w:rsid w:val="00DD0474"/>
    <w:rsid w:val="00DD28A1"/>
    <w:rsid w:val="00DD4C11"/>
    <w:rsid w:val="00DD4F9E"/>
    <w:rsid w:val="00DD52B4"/>
    <w:rsid w:val="00DD537E"/>
    <w:rsid w:val="00DD58D7"/>
    <w:rsid w:val="00DD59FA"/>
    <w:rsid w:val="00DD6F5A"/>
    <w:rsid w:val="00DD6FCE"/>
    <w:rsid w:val="00DD7693"/>
    <w:rsid w:val="00DE0F11"/>
    <w:rsid w:val="00DE1FE2"/>
    <w:rsid w:val="00DE29A0"/>
    <w:rsid w:val="00DE34AE"/>
    <w:rsid w:val="00DE5221"/>
    <w:rsid w:val="00DE5261"/>
    <w:rsid w:val="00DE5F97"/>
    <w:rsid w:val="00DE6188"/>
    <w:rsid w:val="00DE6E63"/>
    <w:rsid w:val="00DE7D75"/>
    <w:rsid w:val="00DF24C2"/>
    <w:rsid w:val="00DF3A5C"/>
    <w:rsid w:val="00DF50CC"/>
    <w:rsid w:val="00E004AB"/>
    <w:rsid w:val="00E016AB"/>
    <w:rsid w:val="00E02D62"/>
    <w:rsid w:val="00E0579F"/>
    <w:rsid w:val="00E059A7"/>
    <w:rsid w:val="00E060F7"/>
    <w:rsid w:val="00E063B4"/>
    <w:rsid w:val="00E06467"/>
    <w:rsid w:val="00E0679F"/>
    <w:rsid w:val="00E068DF"/>
    <w:rsid w:val="00E13CAD"/>
    <w:rsid w:val="00E1489C"/>
    <w:rsid w:val="00E14925"/>
    <w:rsid w:val="00E14F8B"/>
    <w:rsid w:val="00E15567"/>
    <w:rsid w:val="00E22EA5"/>
    <w:rsid w:val="00E23DAF"/>
    <w:rsid w:val="00E24E19"/>
    <w:rsid w:val="00E259AE"/>
    <w:rsid w:val="00E2725C"/>
    <w:rsid w:val="00E31B61"/>
    <w:rsid w:val="00E32A9D"/>
    <w:rsid w:val="00E33539"/>
    <w:rsid w:val="00E35032"/>
    <w:rsid w:val="00E35266"/>
    <w:rsid w:val="00E361BD"/>
    <w:rsid w:val="00E36312"/>
    <w:rsid w:val="00E36423"/>
    <w:rsid w:val="00E364E3"/>
    <w:rsid w:val="00E373C6"/>
    <w:rsid w:val="00E40BEC"/>
    <w:rsid w:val="00E41050"/>
    <w:rsid w:val="00E431A0"/>
    <w:rsid w:val="00E433C0"/>
    <w:rsid w:val="00E43AB7"/>
    <w:rsid w:val="00E43C22"/>
    <w:rsid w:val="00E46239"/>
    <w:rsid w:val="00E4631F"/>
    <w:rsid w:val="00E479BA"/>
    <w:rsid w:val="00E51DF6"/>
    <w:rsid w:val="00E52BEA"/>
    <w:rsid w:val="00E55349"/>
    <w:rsid w:val="00E56692"/>
    <w:rsid w:val="00E569C9"/>
    <w:rsid w:val="00E5733A"/>
    <w:rsid w:val="00E57A34"/>
    <w:rsid w:val="00E57C56"/>
    <w:rsid w:val="00E6100A"/>
    <w:rsid w:val="00E654FC"/>
    <w:rsid w:val="00E65928"/>
    <w:rsid w:val="00E65D42"/>
    <w:rsid w:val="00E65DF7"/>
    <w:rsid w:val="00E65E3B"/>
    <w:rsid w:val="00E67603"/>
    <w:rsid w:val="00E70F18"/>
    <w:rsid w:val="00E71A74"/>
    <w:rsid w:val="00E72FC4"/>
    <w:rsid w:val="00E74CF3"/>
    <w:rsid w:val="00E815B2"/>
    <w:rsid w:val="00E82D0B"/>
    <w:rsid w:val="00E83171"/>
    <w:rsid w:val="00E860AC"/>
    <w:rsid w:val="00E87F93"/>
    <w:rsid w:val="00E90999"/>
    <w:rsid w:val="00E91061"/>
    <w:rsid w:val="00E91A31"/>
    <w:rsid w:val="00E9246E"/>
    <w:rsid w:val="00E932B2"/>
    <w:rsid w:val="00E93470"/>
    <w:rsid w:val="00E950E1"/>
    <w:rsid w:val="00E952ED"/>
    <w:rsid w:val="00E95578"/>
    <w:rsid w:val="00E95672"/>
    <w:rsid w:val="00E959A8"/>
    <w:rsid w:val="00EA0723"/>
    <w:rsid w:val="00EA0F6A"/>
    <w:rsid w:val="00EA13B2"/>
    <w:rsid w:val="00EA3462"/>
    <w:rsid w:val="00EA5F64"/>
    <w:rsid w:val="00EA66F7"/>
    <w:rsid w:val="00EB055A"/>
    <w:rsid w:val="00EB0C99"/>
    <w:rsid w:val="00EB238C"/>
    <w:rsid w:val="00EB27F5"/>
    <w:rsid w:val="00EB2A06"/>
    <w:rsid w:val="00EB5408"/>
    <w:rsid w:val="00EC0DB1"/>
    <w:rsid w:val="00EC295D"/>
    <w:rsid w:val="00EC3654"/>
    <w:rsid w:val="00EC5561"/>
    <w:rsid w:val="00EC5E45"/>
    <w:rsid w:val="00EC762D"/>
    <w:rsid w:val="00ED03FC"/>
    <w:rsid w:val="00ED05BA"/>
    <w:rsid w:val="00ED1515"/>
    <w:rsid w:val="00ED2046"/>
    <w:rsid w:val="00ED305D"/>
    <w:rsid w:val="00ED3B57"/>
    <w:rsid w:val="00ED4444"/>
    <w:rsid w:val="00ED4ACF"/>
    <w:rsid w:val="00ED6EF5"/>
    <w:rsid w:val="00ED72AB"/>
    <w:rsid w:val="00EE001C"/>
    <w:rsid w:val="00EE0C8B"/>
    <w:rsid w:val="00EE0EAF"/>
    <w:rsid w:val="00EE0FC1"/>
    <w:rsid w:val="00EE1173"/>
    <w:rsid w:val="00EE12C9"/>
    <w:rsid w:val="00EE22C8"/>
    <w:rsid w:val="00EE24A6"/>
    <w:rsid w:val="00EE4C94"/>
    <w:rsid w:val="00EE7235"/>
    <w:rsid w:val="00EF03BD"/>
    <w:rsid w:val="00EF04DC"/>
    <w:rsid w:val="00EF0842"/>
    <w:rsid w:val="00EF2DA5"/>
    <w:rsid w:val="00EF336D"/>
    <w:rsid w:val="00EF37B5"/>
    <w:rsid w:val="00EF785C"/>
    <w:rsid w:val="00EF7DB0"/>
    <w:rsid w:val="00F00C1E"/>
    <w:rsid w:val="00F022E3"/>
    <w:rsid w:val="00F02FFE"/>
    <w:rsid w:val="00F03327"/>
    <w:rsid w:val="00F041A6"/>
    <w:rsid w:val="00F056BA"/>
    <w:rsid w:val="00F07AB8"/>
    <w:rsid w:val="00F07C8E"/>
    <w:rsid w:val="00F11143"/>
    <w:rsid w:val="00F127C6"/>
    <w:rsid w:val="00F14FDC"/>
    <w:rsid w:val="00F15A11"/>
    <w:rsid w:val="00F15A7C"/>
    <w:rsid w:val="00F163C2"/>
    <w:rsid w:val="00F205C9"/>
    <w:rsid w:val="00F221D4"/>
    <w:rsid w:val="00F22F86"/>
    <w:rsid w:val="00F33866"/>
    <w:rsid w:val="00F33AB9"/>
    <w:rsid w:val="00F41CB0"/>
    <w:rsid w:val="00F423D6"/>
    <w:rsid w:val="00F42A59"/>
    <w:rsid w:val="00F43C32"/>
    <w:rsid w:val="00F44F71"/>
    <w:rsid w:val="00F468CE"/>
    <w:rsid w:val="00F46A26"/>
    <w:rsid w:val="00F46C73"/>
    <w:rsid w:val="00F51680"/>
    <w:rsid w:val="00F52686"/>
    <w:rsid w:val="00F52E53"/>
    <w:rsid w:val="00F530F4"/>
    <w:rsid w:val="00F5498A"/>
    <w:rsid w:val="00F549F3"/>
    <w:rsid w:val="00F61396"/>
    <w:rsid w:val="00F61856"/>
    <w:rsid w:val="00F62411"/>
    <w:rsid w:val="00F637B1"/>
    <w:rsid w:val="00F6416B"/>
    <w:rsid w:val="00F65523"/>
    <w:rsid w:val="00F65C07"/>
    <w:rsid w:val="00F65C53"/>
    <w:rsid w:val="00F670D1"/>
    <w:rsid w:val="00F67D3D"/>
    <w:rsid w:val="00F72D21"/>
    <w:rsid w:val="00F73E0F"/>
    <w:rsid w:val="00F741BD"/>
    <w:rsid w:val="00F74B4B"/>
    <w:rsid w:val="00F74EB9"/>
    <w:rsid w:val="00F76C80"/>
    <w:rsid w:val="00F76D02"/>
    <w:rsid w:val="00F77589"/>
    <w:rsid w:val="00F82661"/>
    <w:rsid w:val="00F82DC7"/>
    <w:rsid w:val="00F82F14"/>
    <w:rsid w:val="00F84DC0"/>
    <w:rsid w:val="00F90E95"/>
    <w:rsid w:val="00F9280A"/>
    <w:rsid w:val="00F939B8"/>
    <w:rsid w:val="00FA001C"/>
    <w:rsid w:val="00FA210D"/>
    <w:rsid w:val="00FA4067"/>
    <w:rsid w:val="00FA5036"/>
    <w:rsid w:val="00FA5D86"/>
    <w:rsid w:val="00FA7830"/>
    <w:rsid w:val="00FB0010"/>
    <w:rsid w:val="00FB2709"/>
    <w:rsid w:val="00FB326C"/>
    <w:rsid w:val="00FB5009"/>
    <w:rsid w:val="00FB5720"/>
    <w:rsid w:val="00FB5CC6"/>
    <w:rsid w:val="00FB6893"/>
    <w:rsid w:val="00FB7757"/>
    <w:rsid w:val="00FC02C9"/>
    <w:rsid w:val="00FC0FBD"/>
    <w:rsid w:val="00FC1B57"/>
    <w:rsid w:val="00FC2F8E"/>
    <w:rsid w:val="00FC38B0"/>
    <w:rsid w:val="00FC3ACA"/>
    <w:rsid w:val="00FC4236"/>
    <w:rsid w:val="00FC50E3"/>
    <w:rsid w:val="00FC6BFE"/>
    <w:rsid w:val="00FD0629"/>
    <w:rsid w:val="00FD08CF"/>
    <w:rsid w:val="00FD1424"/>
    <w:rsid w:val="00FD3551"/>
    <w:rsid w:val="00FD4F15"/>
    <w:rsid w:val="00FD558D"/>
    <w:rsid w:val="00FE230A"/>
    <w:rsid w:val="00FE2D5D"/>
    <w:rsid w:val="00FE2EA9"/>
    <w:rsid w:val="00FE399E"/>
    <w:rsid w:val="00FE3A42"/>
    <w:rsid w:val="00FE47C6"/>
    <w:rsid w:val="00FF124A"/>
    <w:rsid w:val="00FF37C4"/>
    <w:rsid w:val="00FF63E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BFD45D"/>
  <w15:chartTrackingRefBased/>
  <w15:docId w15:val="{9F95E56C-FD9C-46F3-A481-0398ACC09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369A6"/>
    <w:rPr>
      <w:rFonts w:eastAsia="Times New Roman"/>
      <w:sz w:val="24"/>
      <w:szCs w:val="24"/>
    </w:rPr>
  </w:style>
  <w:style w:type="paragraph" w:styleId="Nadpis1">
    <w:name w:val="heading 1"/>
    <w:basedOn w:val="Normlny"/>
    <w:next w:val="Normlny"/>
    <w:link w:val="Nadpis1Char"/>
    <w:qFormat/>
    <w:rsid w:val="00C2423B"/>
    <w:pPr>
      <w:keepNext/>
      <w:jc w:val="center"/>
      <w:outlineLvl w:val="0"/>
    </w:pPr>
    <w:rPr>
      <w:b/>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C978FB"/>
    <w:rPr>
      <w:rFonts w:eastAsia="Calibri"/>
      <w:sz w:val="20"/>
      <w:szCs w:val="20"/>
      <w:lang w:eastAsia="en-US"/>
    </w:rPr>
  </w:style>
  <w:style w:type="character" w:customStyle="1" w:styleId="TextpoznmkypodiarouChar">
    <w:name w:val="Text poznámky pod čiarou Char"/>
    <w:link w:val="Textpoznmkypodiarou"/>
    <w:uiPriority w:val="99"/>
    <w:semiHidden/>
    <w:rsid w:val="00C978FB"/>
    <w:rPr>
      <w:lang w:eastAsia="en-US"/>
    </w:rPr>
  </w:style>
  <w:style w:type="character" w:styleId="Odkaznapoznmkupodiarou">
    <w:name w:val="footnote reference"/>
    <w:uiPriority w:val="99"/>
    <w:semiHidden/>
    <w:unhideWhenUsed/>
    <w:rsid w:val="00C978FB"/>
    <w:rPr>
      <w:vertAlign w:val="superscript"/>
    </w:rPr>
  </w:style>
  <w:style w:type="paragraph" w:styleId="Zarkazkladnhotextu2">
    <w:name w:val="Body Text Indent 2"/>
    <w:basedOn w:val="Normlny"/>
    <w:link w:val="Zarkazkladnhotextu2Char"/>
    <w:semiHidden/>
    <w:rsid w:val="00C978FB"/>
    <w:pPr>
      <w:overflowPunct w:val="0"/>
      <w:autoSpaceDE w:val="0"/>
      <w:autoSpaceDN w:val="0"/>
      <w:adjustRightInd w:val="0"/>
      <w:ind w:left="709"/>
      <w:jc w:val="both"/>
      <w:textAlignment w:val="baseline"/>
    </w:pPr>
    <w:rPr>
      <w:szCs w:val="20"/>
      <w:lang w:eastAsia="en-US"/>
    </w:rPr>
  </w:style>
  <w:style w:type="character" w:customStyle="1" w:styleId="Zarkazkladnhotextu2Char">
    <w:name w:val="Zarážka základného textu 2 Char"/>
    <w:link w:val="Zarkazkladnhotextu2"/>
    <w:semiHidden/>
    <w:rsid w:val="00C978FB"/>
    <w:rPr>
      <w:rFonts w:eastAsia="Times New Roman"/>
      <w:sz w:val="24"/>
      <w:lang w:eastAsia="en-US"/>
    </w:rPr>
  </w:style>
  <w:style w:type="paragraph" w:customStyle="1" w:styleId="Farebnzoznamzvraznenie11">
    <w:name w:val="Farebný zoznam – zvýraznenie 11"/>
    <w:basedOn w:val="Normlny"/>
    <w:link w:val="Farebnzoznamzvraznenie1Char"/>
    <w:uiPriority w:val="34"/>
    <w:qFormat/>
    <w:rsid w:val="00C978FB"/>
    <w:pPr>
      <w:ind w:left="720"/>
      <w:contextualSpacing/>
    </w:pPr>
    <w:rPr>
      <w:rFonts w:eastAsia="Calibri"/>
      <w:szCs w:val="22"/>
      <w:lang w:eastAsia="en-US"/>
    </w:rPr>
  </w:style>
  <w:style w:type="paragraph" w:styleId="Hlavika">
    <w:name w:val="header"/>
    <w:basedOn w:val="Normlny"/>
    <w:link w:val="HlavikaChar"/>
    <w:unhideWhenUsed/>
    <w:rsid w:val="00C978FB"/>
    <w:pPr>
      <w:tabs>
        <w:tab w:val="center" w:pos="4536"/>
        <w:tab w:val="right" w:pos="9072"/>
      </w:tabs>
    </w:pPr>
  </w:style>
  <w:style w:type="character" w:customStyle="1" w:styleId="HlavikaChar">
    <w:name w:val="Hlavička Char"/>
    <w:link w:val="Hlavika"/>
    <w:rsid w:val="00C978FB"/>
    <w:rPr>
      <w:rFonts w:eastAsia="Times New Roman"/>
      <w:sz w:val="24"/>
      <w:szCs w:val="24"/>
    </w:rPr>
  </w:style>
  <w:style w:type="paragraph" w:styleId="Zarkazkladnhotextu3">
    <w:name w:val="Body Text Indent 3"/>
    <w:basedOn w:val="Normlny"/>
    <w:link w:val="Zarkazkladnhotextu3Char"/>
    <w:uiPriority w:val="99"/>
    <w:unhideWhenUsed/>
    <w:rsid w:val="00C978FB"/>
    <w:pPr>
      <w:spacing w:after="120"/>
      <w:ind w:left="283"/>
    </w:pPr>
    <w:rPr>
      <w:sz w:val="16"/>
      <w:szCs w:val="16"/>
    </w:rPr>
  </w:style>
  <w:style w:type="character" w:customStyle="1" w:styleId="Zarkazkladnhotextu3Char">
    <w:name w:val="Zarážka základného textu 3 Char"/>
    <w:link w:val="Zarkazkladnhotextu3"/>
    <w:uiPriority w:val="99"/>
    <w:rsid w:val="00C978FB"/>
    <w:rPr>
      <w:rFonts w:eastAsia="Times New Roman"/>
      <w:sz w:val="16"/>
      <w:szCs w:val="16"/>
    </w:rPr>
  </w:style>
  <w:style w:type="character" w:customStyle="1" w:styleId="PlaceholderText00">
    <w:name w:val="PlaceholderText00"/>
    <w:uiPriority w:val="99"/>
    <w:rsid w:val="00C978FB"/>
    <w:rPr>
      <w:color w:val="808080"/>
    </w:rPr>
  </w:style>
  <w:style w:type="paragraph" w:customStyle="1" w:styleId="PPPMsoNormal">
    <w:name w:val="P_PPMsoNormal"/>
    <w:basedOn w:val="Normlny"/>
    <w:uiPriority w:val="99"/>
    <w:rsid w:val="00C978FB"/>
    <w:pPr>
      <w:widowControl w:val="0"/>
      <w:adjustRightInd w:val="0"/>
    </w:pPr>
  </w:style>
  <w:style w:type="character" w:customStyle="1" w:styleId="PlaceholderText0">
    <w:name w:val="PlaceholderText0"/>
    <w:uiPriority w:val="99"/>
    <w:rsid w:val="00C978FB"/>
    <w:rPr>
      <w:color w:val="808080"/>
    </w:rPr>
  </w:style>
  <w:style w:type="paragraph" w:customStyle="1" w:styleId="PPPMsoBodyText">
    <w:name w:val="P_PPMsoBodyText"/>
    <w:basedOn w:val="Normlny"/>
    <w:uiPriority w:val="99"/>
    <w:rsid w:val="00C978FB"/>
    <w:pPr>
      <w:widowControl w:val="0"/>
      <w:adjustRightInd w:val="0"/>
      <w:jc w:val="both"/>
    </w:pPr>
  </w:style>
  <w:style w:type="character" w:customStyle="1" w:styleId="Farebnzoznamzvraznenie1Char">
    <w:name w:val="Farebný zoznam – zvýraznenie 1 Char"/>
    <w:link w:val="Farebnzoznamzvraznenie11"/>
    <w:uiPriority w:val="34"/>
    <w:locked/>
    <w:rsid w:val="00C978FB"/>
    <w:rPr>
      <w:sz w:val="24"/>
      <w:szCs w:val="22"/>
      <w:lang w:eastAsia="en-US"/>
    </w:rPr>
  </w:style>
  <w:style w:type="paragraph" w:styleId="Obyajntext">
    <w:name w:val="Plain Text"/>
    <w:basedOn w:val="Normlny"/>
    <w:link w:val="ObyajntextChar"/>
    <w:uiPriority w:val="99"/>
    <w:unhideWhenUsed/>
    <w:rsid w:val="00C978FB"/>
    <w:rPr>
      <w:rFonts w:ascii="Calibri" w:eastAsia="Calibri" w:hAnsi="Calibri"/>
      <w:sz w:val="22"/>
      <w:szCs w:val="21"/>
      <w:lang w:eastAsia="en-US"/>
    </w:rPr>
  </w:style>
  <w:style w:type="character" w:customStyle="1" w:styleId="ObyajntextChar">
    <w:name w:val="Obyčajný text Char"/>
    <w:link w:val="Obyajntext"/>
    <w:uiPriority w:val="99"/>
    <w:rsid w:val="00C978FB"/>
    <w:rPr>
      <w:rFonts w:ascii="Calibri" w:hAnsi="Calibri"/>
      <w:sz w:val="22"/>
      <w:szCs w:val="21"/>
      <w:lang w:eastAsia="en-US"/>
    </w:rPr>
  </w:style>
  <w:style w:type="character" w:customStyle="1" w:styleId="Strednmrieka11">
    <w:name w:val="Stredná mriežka 11"/>
    <w:uiPriority w:val="99"/>
    <w:semiHidden/>
    <w:rsid w:val="00C978FB"/>
    <w:rPr>
      <w:rFonts w:ascii="Times New Roman" w:hAnsi="Times New Roman" w:cs="Times New Roman"/>
      <w:color w:val="808080"/>
    </w:rPr>
  </w:style>
  <w:style w:type="paragraph" w:customStyle="1" w:styleId="Default">
    <w:name w:val="Default"/>
    <w:rsid w:val="00C978FB"/>
    <w:pPr>
      <w:autoSpaceDE w:val="0"/>
      <w:autoSpaceDN w:val="0"/>
      <w:adjustRightInd w:val="0"/>
    </w:pPr>
    <w:rPr>
      <w:color w:val="000000"/>
      <w:sz w:val="24"/>
      <w:szCs w:val="24"/>
    </w:rPr>
  </w:style>
  <w:style w:type="character" w:customStyle="1" w:styleId="hps">
    <w:name w:val="hps"/>
    <w:rsid w:val="00C978FB"/>
  </w:style>
  <w:style w:type="character" w:styleId="Odkaznakomentr">
    <w:name w:val="annotation reference"/>
    <w:uiPriority w:val="99"/>
    <w:semiHidden/>
    <w:unhideWhenUsed/>
    <w:rsid w:val="00C470AA"/>
    <w:rPr>
      <w:sz w:val="16"/>
      <w:szCs w:val="16"/>
    </w:rPr>
  </w:style>
  <w:style w:type="paragraph" w:styleId="Textkomentra">
    <w:name w:val="annotation text"/>
    <w:basedOn w:val="Normlny"/>
    <w:link w:val="TextkomentraChar"/>
    <w:uiPriority w:val="99"/>
    <w:semiHidden/>
    <w:unhideWhenUsed/>
    <w:rsid w:val="00C470AA"/>
    <w:rPr>
      <w:sz w:val="20"/>
      <w:szCs w:val="20"/>
    </w:rPr>
  </w:style>
  <w:style w:type="character" w:customStyle="1" w:styleId="TextkomentraChar">
    <w:name w:val="Text komentára Char"/>
    <w:link w:val="Textkomentra"/>
    <w:uiPriority w:val="99"/>
    <w:semiHidden/>
    <w:rsid w:val="00C470AA"/>
    <w:rPr>
      <w:rFonts w:eastAsia="Times New Roman"/>
    </w:rPr>
  </w:style>
  <w:style w:type="paragraph" w:styleId="Predmetkomentra">
    <w:name w:val="annotation subject"/>
    <w:basedOn w:val="Textkomentra"/>
    <w:next w:val="Textkomentra"/>
    <w:link w:val="PredmetkomentraChar"/>
    <w:uiPriority w:val="99"/>
    <w:semiHidden/>
    <w:unhideWhenUsed/>
    <w:rsid w:val="00C470AA"/>
    <w:rPr>
      <w:b/>
      <w:bCs/>
    </w:rPr>
  </w:style>
  <w:style w:type="character" w:customStyle="1" w:styleId="PredmetkomentraChar">
    <w:name w:val="Predmet komentára Char"/>
    <w:link w:val="Predmetkomentra"/>
    <w:uiPriority w:val="99"/>
    <w:semiHidden/>
    <w:rsid w:val="00C470AA"/>
    <w:rPr>
      <w:rFonts w:eastAsia="Times New Roman"/>
      <w:b/>
      <w:bCs/>
    </w:rPr>
  </w:style>
  <w:style w:type="paragraph" w:styleId="Textbubliny">
    <w:name w:val="Balloon Text"/>
    <w:basedOn w:val="Normlny"/>
    <w:link w:val="TextbublinyChar"/>
    <w:uiPriority w:val="99"/>
    <w:semiHidden/>
    <w:unhideWhenUsed/>
    <w:rsid w:val="00C470AA"/>
    <w:rPr>
      <w:rFonts w:ascii="Tahoma" w:hAnsi="Tahoma" w:cs="Tahoma"/>
      <w:sz w:val="16"/>
      <w:szCs w:val="16"/>
    </w:rPr>
  </w:style>
  <w:style w:type="character" w:customStyle="1" w:styleId="TextbublinyChar">
    <w:name w:val="Text bubliny Char"/>
    <w:link w:val="Textbubliny"/>
    <w:uiPriority w:val="99"/>
    <w:semiHidden/>
    <w:rsid w:val="00C470AA"/>
    <w:rPr>
      <w:rFonts w:ascii="Tahoma" w:eastAsia="Times New Roman" w:hAnsi="Tahoma" w:cs="Tahoma"/>
      <w:sz w:val="16"/>
      <w:szCs w:val="16"/>
    </w:rPr>
  </w:style>
  <w:style w:type="paragraph" w:customStyle="1" w:styleId="Farebnpodfarbeniezvraznenie11">
    <w:name w:val="Farebné podfarbenie – zvýraznenie 11"/>
    <w:hidden/>
    <w:uiPriority w:val="99"/>
    <w:semiHidden/>
    <w:rsid w:val="00AF6E82"/>
    <w:rPr>
      <w:rFonts w:eastAsia="Times New Roman"/>
      <w:sz w:val="24"/>
      <w:szCs w:val="24"/>
    </w:rPr>
  </w:style>
  <w:style w:type="character" w:customStyle="1" w:styleId="Nadpis1Char">
    <w:name w:val="Nadpis 1 Char"/>
    <w:link w:val="Nadpis1"/>
    <w:rsid w:val="00C2423B"/>
    <w:rPr>
      <w:rFonts w:eastAsia="Times New Roman"/>
      <w:b/>
      <w:sz w:val="32"/>
      <w:szCs w:val="32"/>
    </w:rPr>
  </w:style>
  <w:style w:type="paragraph" w:styleId="Nzov">
    <w:name w:val="Title"/>
    <w:basedOn w:val="Normlny"/>
    <w:link w:val="NzovChar"/>
    <w:qFormat/>
    <w:rsid w:val="00C2423B"/>
    <w:pPr>
      <w:overflowPunct w:val="0"/>
      <w:autoSpaceDE w:val="0"/>
      <w:autoSpaceDN w:val="0"/>
      <w:adjustRightInd w:val="0"/>
      <w:jc w:val="center"/>
      <w:textAlignment w:val="baseline"/>
    </w:pPr>
    <w:rPr>
      <w:b/>
      <w:sz w:val="28"/>
      <w:szCs w:val="20"/>
      <w:lang w:eastAsia="cs-CZ"/>
    </w:rPr>
  </w:style>
  <w:style w:type="character" w:customStyle="1" w:styleId="NzovChar">
    <w:name w:val="Názov Char"/>
    <w:link w:val="Nzov"/>
    <w:rsid w:val="00C2423B"/>
    <w:rPr>
      <w:rFonts w:eastAsia="Times New Roman"/>
      <w:b/>
      <w:sz w:val="28"/>
      <w:lang w:eastAsia="cs-CZ"/>
    </w:rPr>
  </w:style>
  <w:style w:type="paragraph" w:customStyle="1" w:styleId="BodyText31">
    <w:name w:val="Body Text 31"/>
    <w:basedOn w:val="Normlny"/>
    <w:rsid w:val="00C2423B"/>
    <w:pPr>
      <w:widowControl w:val="0"/>
      <w:jc w:val="both"/>
    </w:pPr>
    <w:rPr>
      <w:szCs w:val="20"/>
    </w:rPr>
  </w:style>
  <w:style w:type="paragraph" w:customStyle="1" w:styleId="Strednmrieka21">
    <w:name w:val="Stredná mriežka 21"/>
    <w:uiPriority w:val="1"/>
    <w:qFormat/>
    <w:rsid w:val="00BA0904"/>
    <w:rPr>
      <w:rFonts w:ascii="Calibri" w:hAnsi="Calibri"/>
      <w:sz w:val="22"/>
      <w:szCs w:val="22"/>
      <w:lang w:eastAsia="en-US"/>
    </w:rPr>
  </w:style>
  <w:style w:type="paragraph" w:styleId="Pta">
    <w:name w:val="footer"/>
    <w:basedOn w:val="Normlny"/>
    <w:link w:val="PtaChar"/>
    <w:uiPriority w:val="99"/>
    <w:unhideWhenUsed/>
    <w:rsid w:val="00A60EA8"/>
    <w:pPr>
      <w:tabs>
        <w:tab w:val="center" w:pos="4536"/>
        <w:tab w:val="right" w:pos="9072"/>
      </w:tabs>
    </w:pPr>
  </w:style>
  <w:style w:type="character" w:customStyle="1" w:styleId="PtaChar">
    <w:name w:val="Päta Char"/>
    <w:link w:val="Pta"/>
    <w:uiPriority w:val="99"/>
    <w:rsid w:val="00A60EA8"/>
    <w:rPr>
      <w:rFonts w:eastAsia="Times New Roman"/>
      <w:sz w:val="24"/>
      <w:szCs w:val="24"/>
    </w:rPr>
  </w:style>
  <w:style w:type="paragraph" w:styleId="Normlnywebov">
    <w:name w:val="Normal (Web)"/>
    <w:basedOn w:val="Normlny"/>
    <w:uiPriority w:val="99"/>
    <w:unhideWhenUsed/>
    <w:rsid w:val="00256FD0"/>
    <w:pPr>
      <w:spacing w:before="100" w:beforeAutospacing="1" w:after="100" w:afterAutospacing="1"/>
    </w:pPr>
    <w:rPr>
      <w:rFonts w:eastAsia="Calibri"/>
    </w:rPr>
  </w:style>
  <w:style w:type="paragraph" w:styleId="Odsekzoznamu">
    <w:name w:val="List Paragraph"/>
    <w:aliases w:val="Dot pt,No Spacing1,List Paragraph Char Char Char,Indicator Text,Numbered Para 1,List Paragraph à moi,Odsek zoznamu4,F5 List Paragraph,Colorful List - Accent 11,Bullet 1,Bullet Points,List Paragraph2,MAIN CONTENT,OBC Bullet,Recommendation,3"/>
    <w:basedOn w:val="Normlny"/>
    <w:link w:val="OdsekzoznamuChar"/>
    <w:uiPriority w:val="34"/>
    <w:qFormat/>
    <w:rsid w:val="004833DC"/>
    <w:pPr>
      <w:ind w:left="708"/>
    </w:pPr>
    <w:rPr>
      <w:rFonts w:ascii="Calibri" w:eastAsia="Calibri" w:hAnsi="Calibri"/>
      <w:sz w:val="22"/>
      <w:szCs w:val="22"/>
      <w:lang w:eastAsia="en-US"/>
    </w:rPr>
  </w:style>
  <w:style w:type="paragraph" w:customStyle="1" w:styleId="MZVnormal">
    <w:name w:val="MZV normal"/>
    <w:basedOn w:val="Normlny"/>
    <w:rsid w:val="00E36423"/>
    <w:rPr>
      <w:rFonts w:ascii="Arial" w:eastAsia="Calibri" w:hAnsi="Arial" w:cs="Arial"/>
      <w:color w:val="000000"/>
      <w:sz w:val="22"/>
      <w:szCs w:val="22"/>
    </w:rPr>
  </w:style>
  <w:style w:type="character" w:styleId="Hypertextovprepojenie">
    <w:name w:val="Hyperlink"/>
    <w:uiPriority w:val="99"/>
    <w:unhideWhenUsed/>
    <w:rsid w:val="0070132C"/>
    <w:rPr>
      <w:color w:val="0000FF"/>
      <w:u w:val="single"/>
    </w:rPr>
  </w:style>
  <w:style w:type="character" w:customStyle="1" w:styleId="Textzstupnhosymbolu">
    <w:name w:val="Text zástupného symbolu"/>
    <w:uiPriority w:val="99"/>
    <w:semiHidden/>
    <w:rsid w:val="00590133"/>
    <w:rPr>
      <w:rFonts w:ascii="Times New Roman" w:hAnsi="Times New Roman" w:cs="Times New Roman"/>
      <w:color w:val="808080"/>
    </w:rPr>
  </w:style>
  <w:style w:type="character" w:styleId="Zvraznenie">
    <w:name w:val="Emphasis"/>
    <w:uiPriority w:val="20"/>
    <w:qFormat/>
    <w:rsid w:val="00071DE5"/>
    <w:rPr>
      <w:i/>
      <w:iCs/>
    </w:rPr>
  </w:style>
  <w:style w:type="paragraph" w:styleId="Bezriadkovania">
    <w:name w:val="No Spacing"/>
    <w:uiPriority w:val="1"/>
    <w:qFormat/>
    <w:rsid w:val="007105AF"/>
    <w:rPr>
      <w:rFonts w:ascii="Calibri" w:eastAsia="Times New Roman" w:hAnsi="Calibri"/>
      <w:sz w:val="22"/>
      <w:szCs w:val="22"/>
      <w:lang w:eastAsia="en-US"/>
    </w:rPr>
  </w:style>
  <w:style w:type="character" w:styleId="Siln">
    <w:name w:val="Strong"/>
    <w:uiPriority w:val="22"/>
    <w:qFormat/>
    <w:rsid w:val="000E3818"/>
    <w:rPr>
      <w:b/>
      <w:bCs/>
    </w:rPr>
  </w:style>
  <w:style w:type="character" w:customStyle="1" w:styleId="OdsekzoznamuChar">
    <w:name w:val="Odsek zoznamu Char"/>
    <w:aliases w:val="Dot pt Char,No Spacing1 Char,List Paragraph Char Char Char Char,Indicator Text Char,Numbered Para 1 Char,List Paragraph à moi Char,Odsek zoznamu4 Char,F5 List Paragraph Char,Colorful List - Accent 11 Char,Bullet 1 Char,OBC Bullet Char"/>
    <w:link w:val="Odsekzoznamu"/>
    <w:uiPriority w:val="34"/>
    <w:qFormat/>
    <w:locked/>
    <w:rsid w:val="00040AC1"/>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10337">
      <w:bodyDiv w:val="1"/>
      <w:marLeft w:val="0"/>
      <w:marRight w:val="0"/>
      <w:marTop w:val="0"/>
      <w:marBottom w:val="0"/>
      <w:divBdr>
        <w:top w:val="none" w:sz="0" w:space="0" w:color="auto"/>
        <w:left w:val="none" w:sz="0" w:space="0" w:color="auto"/>
        <w:bottom w:val="none" w:sz="0" w:space="0" w:color="auto"/>
        <w:right w:val="none" w:sz="0" w:space="0" w:color="auto"/>
      </w:divBdr>
    </w:div>
    <w:div w:id="313679288">
      <w:bodyDiv w:val="1"/>
      <w:marLeft w:val="0"/>
      <w:marRight w:val="0"/>
      <w:marTop w:val="0"/>
      <w:marBottom w:val="0"/>
      <w:divBdr>
        <w:top w:val="none" w:sz="0" w:space="0" w:color="auto"/>
        <w:left w:val="none" w:sz="0" w:space="0" w:color="auto"/>
        <w:bottom w:val="none" w:sz="0" w:space="0" w:color="auto"/>
        <w:right w:val="none" w:sz="0" w:space="0" w:color="auto"/>
      </w:divBdr>
    </w:div>
    <w:div w:id="343947225">
      <w:bodyDiv w:val="1"/>
      <w:marLeft w:val="0"/>
      <w:marRight w:val="0"/>
      <w:marTop w:val="0"/>
      <w:marBottom w:val="0"/>
      <w:divBdr>
        <w:top w:val="none" w:sz="0" w:space="0" w:color="auto"/>
        <w:left w:val="none" w:sz="0" w:space="0" w:color="auto"/>
        <w:bottom w:val="none" w:sz="0" w:space="0" w:color="auto"/>
        <w:right w:val="none" w:sz="0" w:space="0" w:color="auto"/>
      </w:divBdr>
    </w:div>
    <w:div w:id="367219104">
      <w:bodyDiv w:val="1"/>
      <w:marLeft w:val="0"/>
      <w:marRight w:val="0"/>
      <w:marTop w:val="0"/>
      <w:marBottom w:val="0"/>
      <w:divBdr>
        <w:top w:val="none" w:sz="0" w:space="0" w:color="auto"/>
        <w:left w:val="none" w:sz="0" w:space="0" w:color="auto"/>
        <w:bottom w:val="none" w:sz="0" w:space="0" w:color="auto"/>
        <w:right w:val="none" w:sz="0" w:space="0" w:color="auto"/>
      </w:divBdr>
      <w:divsChild>
        <w:div w:id="1223327480">
          <w:marLeft w:val="0"/>
          <w:marRight w:val="0"/>
          <w:marTop w:val="0"/>
          <w:marBottom w:val="0"/>
          <w:divBdr>
            <w:top w:val="none" w:sz="0" w:space="0" w:color="auto"/>
            <w:left w:val="none" w:sz="0" w:space="0" w:color="auto"/>
            <w:bottom w:val="none" w:sz="0" w:space="0" w:color="auto"/>
            <w:right w:val="none" w:sz="0" w:space="0" w:color="auto"/>
          </w:divBdr>
          <w:divsChild>
            <w:div w:id="1180854084">
              <w:marLeft w:val="0"/>
              <w:marRight w:val="0"/>
              <w:marTop w:val="0"/>
              <w:marBottom w:val="0"/>
              <w:divBdr>
                <w:top w:val="none" w:sz="0" w:space="0" w:color="auto"/>
                <w:left w:val="none" w:sz="0" w:space="0" w:color="auto"/>
                <w:bottom w:val="none" w:sz="0" w:space="0" w:color="auto"/>
                <w:right w:val="none" w:sz="0" w:space="0" w:color="auto"/>
              </w:divBdr>
              <w:divsChild>
                <w:div w:id="2130975971">
                  <w:marLeft w:val="0"/>
                  <w:marRight w:val="0"/>
                  <w:marTop w:val="0"/>
                  <w:marBottom w:val="0"/>
                  <w:divBdr>
                    <w:top w:val="none" w:sz="0" w:space="0" w:color="auto"/>
                    <w:left w:val="none" w:sz="0" w:space="0" w:color="auto"/>
                    <w:bottom w:val="none" w:sz="0" w:space="0" w:color="auto"/>
                    <w:right w:val="none" w:sz="0" w:space="0" w:color="auto"/>
                  </w:divBdr>
                  <w:divsChild>
                    <w:div w:id="1754010345">
                      <w:marLeft w:val="0"/>
                      <w:marRight w:val="0"/>
                      <w:marTop w:val="0"/>
                      <w:marBottom w:val="0"/>
                      <w:divBdr>
                        <w:top w:val="none" w:sz="0" w:space="0" w:color="auto"/>
                        <w:left w:val="none" w:sz="0" w:space="0" w:color="auto"/>
                        <w:bottom w:val="none" w:sz="0" w:space="0" w:color="auto"/>
                        <w:right w:val="none" w:sz="0" w:space="0" w:color="auto"/>
                      </w:divBdr>
                      <w:divsChild>
                        <w:div w:id="1427581414">
                          <w:marLeft w:val="0"/>
                          <w:marRight w:val="0"/>
                          <w:marTop w:val="0"/>
                          <w:marBottom w:val="0"/>
                          <w:divBdr>
                            <w:top w:val="none" w:sz="0" w:space="0" w:color="auto"/>
                            <w:left w:val="none" w:sz="0" w:space="0" w:color="auto"/>
                            <w:bottom w:val="none" w:sz="0" w:space="0" w:color="auto"/>
                            <w:right w:val="none" w:sz="0" w:space="0" w:color="auto"/>
                          </w:divBdr>
                          <w:divsChild>
                            <w:div w:id="1403991279">
                              <w:marLeft w:val="0"/>
                              <w:marRight w:val="0"/>
                              <w:marTop w:val="450"/>
                              <w:marBottom w:val="0"/>
                              <w:divBdr>
                                <w:top w:val="none" w:sz="0" w:space="0" w:color="auto"/>
                                <w:left w:val="none" w:sz="0" w:space="0" w:color="auto"/>
                                <w:bottom w:val="none" w:sz="0" w:space="0" w:color="auto"/>
                                <w:right w:val="none" w:sz="0" w:space="0" w:color="auto"/>
                              </w:divBdr>
                              <w:divsChild>
                                <w:div w:id="1659074987">
                                  <w:marLeft w:val="0"/>
                                  <w:marRight w:val="0"/>
                                  <w:marTop w:val="0"/>
                                  <w:marBottom w:val="0"/>
                                  <w:divBdr>
                                    <w:top w:val="none" w:sz="0" w:space="0" w:color="auto"/>
                                    <w:left w:val="none" w:sz="0" w:space="0" w:color="auto"/>
                                    <w:bottom w:val="none" w:sz="0" w:space="0" w:color="auto"/>
                                    <w:right w:val="none" w:sz="0" w:space="0" w:color="auto"/>
                                  </w:divBdr>
                                  <w:divsChild>
                                    <w:div w:id="167600491">
                                      <w:marLeft w:val="0"/>
                                      <w:marRight w:val="0"/>
                                      <w:marTop w:val="0"/>
                                      <w:marBottom w:val="0"/>
                                      <w:divBdr>
                                        <w:top w:val="none" w:sz="0" w:space="0" w:color="auto"/>
                                        <w:left w:val="none" w:sz="0" w:space="0" w:color="auto"/>
                                        <w:bottom w:val="none" w:sz="0" w:space="0" w:color="auto"/>
                                        <w:right w:val="none" w:sz="0" w:space="0" w:color="auto"/>
                                      </w:divBdr>
                                      <w:divsChild>
                                        <w:div w:id="49575598">
                                          <w:marLeft w:val="0"/>
                                          <w:marRight w:val="0"/>
                                          <w:marTop w:val="0"/>
                                          <w:marBottom w:val="0"/>
                                          <w:divBdr>
                                            <w:top w:val="none" w:sz="0" w:space="0" w:color="auto"/>
                                            <w:left w:val="none" w:sz="0" w:space="0" w:color="auto"/>
                                            <w:bottom w:val="none" w:sz="0" w:space="0" w:color="auto"/>
                                            <w:right w:val="none" w:sz="0" w:space="0" w:color="auto"/>
                                          </w:divBdr>
                                        </w:div>
                                        <w:div w:id="9191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890687">
      <w:bodyDiv w:val="1"/>
      <w:marLeft w:val="0"/>
      <w:marRight w:val="0"/>
      <w:marTop w:val="0"/>
      <w:marBottom w:val="0"/>
      <w:divBdr>
        <w:top w:val="none" w:sz="0" w:space="0" w:color="auto"/>
        <w:left w:val="none" w:sz="0" w:space="0" w:color="auto"/>
        <w:bottom w:val="none" w:sz="0" w:space="0" w:color="auto"/>
        <w:right w:val="none" w:sz="0" w:space="0" w:color="auto"/>
      </w:divBdr>
      <w:divsChild>
        <w:div w:id="606160434">
          <w:marLeft w:val="0"/>
          <w:marRight w:val="0"/>
          <w:marTop w:val="0"/>
          <w:marBottom w:val="0"/>
          <w:divBdr>
            <w:top w:val="none" w:sz="0" w:space="0" w:color="auto"/>
            <w:left w:val="none" w:sz="0" w:space="0" w:color="auto"/>
            <w:bottom w:val="none" w:sz="0" w:space="0" w:color="auto"/>
            <w:right w:val="none" w:sz="0" w:space="0" w:color="auto"/>
          </w:divBdr>
          <w:divsChild>
            <w:div w:id="1747413147">
              <w:marLeft w:val="0"/>
              <w:marRight w:val="0"/>
              <w:marTop w:val="0"/>
              <w:marBottom w:val="0"/>
              <w:divBdr>
                <w:top w:val="none" w:sz="0" w:space="0" w:color="auto"/>
                <w:left w:val="none" w:sz="0" w:space="0" w:color="auto"/>
                <w:bottom w:val="none" w:sz="0" w:space="0" w:color="auto"/>
                <w:right w:val="none" w:sz="0" w:space="0" w:color="auto"/>
              </w:divBdr>
              <w:divsChild>
                <w:div w:id="962494092">
                  <w:marLeft w:val="0"/>
                  <w:marRight w:val="0"/>
                  <w:marTop w:val="0"/>
                  <w:marBottom w:val="0"/>
                  <w:divBdr>
                    <w:top w:val="none" w:sz="0" w:space="0" w:color="auto"/>
                    <w:left w:val="none" w:sz="0" w:space="0" w:color="auto"/>
                    <w:bottom w:val="none" w:sz="0" w:space="0" w:color="auto"/>
                    <w:right w:val="none" w:sz="0" w:space="0" w:color="auto"/>
                  </w:divBdr>
                  <w:divsChild>
                    <w:div w:id="1345397937">
                      <w:marLeft w:val="0"/>
                      <w:marRight w:val="0"/>
                      <w:marTop w:val="0"/>
                      <w:marBottom w:val="0"/>
                      <w:divBdr>
                        <w:top w:val="none" w:sz="0" w:space="0" w:color="auto"/>
                        <w:left w:val="none" w:sz="0" w:space="0" w:color="auto"/>
                        <w:bottom w:val="none" w:sz="0" w:space="0" w:color="auto"/>
                        <w:right w:val="none" w:sz="0" w:space="0" w:color="auto"/>
                      </w:divBdr>
                      <w:divsChild>
                        <w:div w:id="107270127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45543888">
      <w:bodyDiv w:val="1"/>
      <w:marLeft w:val="0"/>
      <w:marRight w:val="0"/>
      <w:marTop w:val="0"/>
      <w:marBottom w:val="0"/>
      <w:divBdr>
        <w:top w:val="none" w:sz="0" w:space="0" w:color="auto"/>
        <w:left w:val="none" w:sz="0" w:space="0" w:color="auto"/>
        <w:bottom w:val="none" w:sz="0" w:space="0" w:color="auto"/>
        <w:right w:val="none" w:sz="0" w:space="0" w:color="auto"/>
      </w:divBdr>
    </w:div>
    <w:div w:id="569274841">
      <w:bodyDiv w:val="1"/>
      <w:marLeft w:val="0"/>
      <w:marRight w:val="0"/>
      <w:marTop w:val="0"/>
      <w:marBottom w:val="0"/>
      <w:divBdr>
        <w:top w:val="none" w:sz="0" w:space="0" w:color="auto"/>
        <w:left w:val="none" w:sz="0" w:space="0" w:color="auto"/>
        <w:bottom w:val="none" w:sz="0" w:space="0" w:color="auto"/>
        <w:right w:val="none" w:sz="0" w:space="0" w:color="auto"/>
      </w:divBdr>
    </w:div>
    <w:div w:id="1047726228">
      <w:bodyDiv w:val="1"/>
      <w:marLeft w:val="0"/>
      <w:marRight w:val="0"/>
      <w:marTop w:val="0"/>
      <w:marBottom w:val="0"/>
      <w:divBdr>
        <w:top w:val="none" w:sz="0" w:space="0" w:color="auto"/>
        <w:left w:val="none" w:sz="0" w:space="0" w:color="auto"/>
        <w:bottom w:val="none" w:sz="0" w:space="0" w:color="auto"/>
        <w:right w:val="none" w:sz="0" w:space="0" w:color="auto"/>
      </w:divBdr>
    </w:div>
    <w:div w:id="1228683176">
      <w:bodyDiv w:val="1"/>
      <w:marLeft w:val="0"/>
      <w:marRight w:val="0"/>
      <w:marTop w:val="0"/>
      <w:marBottom w:val="0"/>
      <w:divBdr>
        <w:top w:val="none" w:sz="0" w:space="0" w:color="auto"/>
        <w:left w:val="none" w:sz="0" w:space="0" w:color="auto"/>
        <w:bottom w:val="none" w:sz="0" w:space="0" w:color="auto"/>
        <w:right w:val="none" w:sz="0" w:space="0" w:color="auto"/>
      </w:divBdr>
    </w:div>
    <w:div w:id="1389719357">
      <w:bodyDiv w:val="1"/>
      <w:marLeft w:val="0"/>
      <w:marRight w:val="0"/>
      <w:marTop w:val="0"/>
      <w:marBottom w:val="0"/>
      <w:divBdr>
        <w:top w:val="none" w:sz="0" w:space="0" w:color="auto"/>
        <w:left w:val="none" w:sz="0" w:space="0" w:color="auto"/>
        <w:bottom w:val="none" w:sz="0" w:space="0" w:color="auto"/>
        <w:right w:val="none" w:sz="0" w:space="0" w:color="auto"/>
      </w:divBdr>
    </w:div>
    <w:div w:id="1400400297">
      <w:bodyDiv w:val="1"/>
      <w:marLeft w:val="0"/>
      <w:marRight w:val="0"/>
      <w:marTop w:val="0"/>
      <w:marBottom w:val="0"/>
      <w:divBdr>
        <w:top w:val="none" w:sz="0" w:space="0" w:color="auto"/>
        <w:left w:val="none" w:sz="0" w:space="0" w:color="auto"/>
        <w:bottom w:val="none" w:sz="0" w:space="0" w:color="auto"/>
        <w:right w:val="none" w:sz="0" w:space="0" w:color="auto"/>
      </w:divBdr>
    </w:div>
    <w:div w:id="1409495098">
      <w:bodyDiv w:val="1"/>
      <w:marLeft w:val="0"/>
      <w:marRight w:val="0"/>
      <w:marTop w:val="0"/>
      <w:marBottom w:val="0"/>
      <w:divBdr>
        <w:top w:val="none" w:sz="0" w:space="0" w:color="auto"/>
        <w:left w:val="none" w:sz="0" w:space="0" w:color="auto"/>
        <w:bottom w:val="none" w:sz="0" w:space="0" w:color="auto"/>
        <w:right w:val="none" w:sz="0" w:space="0" w:color="auto"/>
      </w:divBdr>
    </w:div>
    <w:div w:id="1423066953">
      <w:bodyDiv w:val="1"/>
      <w:marLeft w:val="0"/>
      <w:marRight w:val="0"/>
      <w:marTop w:val="0"/>
      <w:marBottom w:val="0"/>
      <w:divBdr>
        <w:top w:val="none" w:sz="0" w:space="0" w:color="auto"/>
        <w:left w:val="none" w:sz="0" w:space="0" w:color="auto"/>
        <w:bottom w:val="none" w:sz="0" w:space="0" w:color="auto"/>
        <w:right w:val="none" w:sz="0" w:space="0" w:color="auto"/>
      </w:divBdr>
      <w:divsChild>
        <w:div w:id="804353691">
          <w:marLeft w:val="0"/>
          <w:marRight w:val="0"/>
          <w:marTop w:val="0"/>
          <w:marBottom w:val="0"/>
          <w:divBdr>
            <w:top w:val="none" w:sz="0" w:space="0" w:color="auto"/>
            <w:left w:val="none" w:sz="0" w:space="0" w:color="auto"/>
            <w:bottom w:val="none" w:sz="0" w:space="0" w:color="auto"/>
            <w:right w:val="none" w:sz="0" w:space="0" w:color="auto"/>
          </w:divBdr>
          <w:divsChild>
            <w:div w:id="519123843">
              <w:marLeft w:val="0"/>
              <w:marRight w:val="0"/>
              <w:marTop w:val="0"/>
              <w:marBottom w:val="0"/>
              <w:divBdr>
                <w:top w:val="none" w:sz="0" w:space="0" w:color="auto"/>
                <w:left w:val="none" w:sz="0" w:space="0" w:color="auto"/>
                <w:bottom w:val="none" w:sz="0" w:space="0" w:color="auto"/>
                <w:right w:val="none" w:sz="0" w:space="0" w:color="auto"/>
              </w:divBdr>
              <w:divsChild>
                <w:div w:id="448865243">
                  <w:marLeft w:val="0"/>
                  <w:marRight w:val="0"/>
                  <w:marTop w:val="0"/>
                  <w:marBottom w:val="0"/>
                  <w:divBdr>
                    <w:top w:val="none" w:sz="0" w:space="0" w:color="auto"/>
                    <w:left w:val="none" w:sz="0" w:space="0" w:color="auto"/>
                    <w:bottom w:val="none" w:sz="0" w:space="0" w:color="auto"/>
                    <w:right w:val="none" w:sz="0" w:space="0" w:color="auto"/>
                  </w:divBdr>
                  <w:divsChild>
                    <w:div w:id="529729577">
                      <w:marLeft w:val="0"/>
                      <w:marRight w:val="0"/>
                      <w:marTop w:val="0"/>
                      <w:marBottom w:val="0"/>
                      <w:divBdr>
                        <w:top w:val="none" w:sz="0" w:space="0" w:color="auto"/>
                        <w:left w:val="none" w:sz="0" w:space="0" w:color="auto"/>
                        <w:bottom w:val="none" w:sz="0" w:space="0" w:color="auto"/>
                        <w:right w:val="none" w:sz="0" w:space="0" w:color="auto"/>
                      </w:divBdr>
                      <w:divsChild>
                        <w:div w:id="1326860984">
                          <w:marLeft w:val="0"/>
                          <w:marRight w:val="0"/>
                          <w:marTop w:val="0"/>
                          <w:marBottom w:val="0"/>
                          <w:divBdr>
                            <w:top w:val="none" w:sz="0" w:space="0" w:color="auto"/>
                            <w:left w:val="none" w:sz="0" w:space="0" w:color="auto"/>
                            <w:bottom w:val="none" w:sz="0" w:space="0" w:color="auto"/>
                            <w:right w:val="none" w:sz="0" w:space="0" w:color="auto"/>
                          </w:divBdr>
                          <w:divsChild>
                            <w:div w:id="710298938">
                              <w:marLeft w:val="0"/>
                              <w:marRight w:val="0"/>
                              <w:marTop w:val="450"/>
                              <w:marBottom w:val="0"/>
                              <w:divBdr>
                                <w:top w:val="none" w:sz="0" w:space="0" w:color="auto"/>
                                <w:left w:val="none" w:sz="0" w:space="0" w:color="auto"/>
                                <w:bottom w:val="none" w:sz="0" w:space="0" w:color="auto"/>
                                <w:right w:val="none" w:sz="0" w:space="0" w:color="auto"/>
                              </w:divBdr>
                              <w:divsChild>
                                <w:div w:id="1703170755">
                                  <w:marLeft w:val="0"/>
                                  <w:marRight w:val="0"/>
                                  <w:marTop w:val="0"/>
                                  <w:marBottom w:val="0"/>
                                  <w:divBdr>
                                    <w:top w:val="none" w:sz="0" w:space="0" w:color="auto"/>
                                    <w:left w:val="none" w:sz="0" w:space="0" w:color="auto"/>
                                    <w:bottom w:val="none" w:sz="0" w:space="0" w:color="auto"/>
                                    <w:right w:val="none" w:sz="0" w:space="0" w:color="auto"/>
                                  </w:divBdr>
                                  <w:divsChild>
                                    <w:div w:id="1228151792">
                                      <w:marLeft w:val="0"/>
                                      <w:marRight w:val="0"/>
                                      <w:marTop w:val="0"/>
                                      <w:marBottom w:val="0"/>
                                      <w:divBdr>
                                        <w:top w:val="none" w:sz="0" w:space="0" w:color="auto"/>
                                        <w:left w:val="none" w:sz="0" w:space="0" w:color="auto"/>
                                        <w:bottom w:val="none" w:sz="0" w:space="0" w:color="auto"/>
                                        <w:right w:val="none" w:sz="0" w:space="0" w:color="auto"/>
                                      </w:divBdr>
                                      <w:divsChild>
                                        <w:div w:id="68039976">
                                          <w:marLeft w:val="0"/>
                                          <w:marRight w:val="0"/>
                                          <w:marTop w:val="0"/>
                                          <w:marBottom w:val="0"/>
                                          <w:divBdr>
                                            <w:top w:val="none" w:sz="0" w:space="0" w:color="auto"/>
                                            <w:left w:val="none" w:sz="0" w:space="0" w:color="auto"/>
                                            <w:bottom w:val="none" w:sz="0" w:space="0" w:color="auto"/>
                                            <w:right w:val="none" w:sz="0" w:space="0" w:color="auto"/>
                                          </w:divBdr>
                                        </w:div>
                                        <w:div w:id="148531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3856201">
      <w:bodyDiv w:val="1"/>
      <w:marLeft w:val="0"/>
      <w:marRight w:val="0"/>
      <w:marTop w:val="0"/>
      <w:marBottom w:val="0"/>
      <w:divBdr>
        <w:top w:val="none" w:sz="0" w:space="0" w:color="auto"/>
        <w:left w:val="none" w:sz="0" w:space="0" w:color="auto"/>
        <w:bottom w:val="none" w:sz="0" w:space="0" w:color="auto"/>
        <w:right w:val="none" w:sz="0" w:space="0" w:color="auto"/>
      </w:divBdr>
    </w:div>
    <w:div w:id="1824616535">
      <w:bodyDiv w:val="1"/>
      <w:marLeft w:val="0"/>
      <w:marRight w:val="0"/>
      <w:marTop w:val="0"/>
      <w:marBottom w:val="0"/>
      <w:divBdr>
        <w:top w:val="none" w:sz="0" w:space="0" w:color="auto"/>
        <w:left w:val="none" w:sz="0" w:space="0" w:color="auto"/>
        <w:bottom w:val="none" w:sz="0" w:space="0" w:color="auto"/>
        <w:right w:val="none" w:sz="0" w:space="0" w:color="auto"/>
      </w:divBdr>
    </w:div>
    <w:div w:id="1875733229">
      <w:bodyDiv w:val="1"/>
      <w:marLeft w:val="0"/>
      <w:marRight w:val="0"/>
      <w:marTop w:val="0"/>
      <w:marBottom w:val="0"/>
      <w:divBdr>
        <w:top w:val="none" w:sz="0" w:space="0" w:color="auto"/>
        <w:left w:val="none" w:sz="0" w:space="0" w:color="auto"/>
        <w:bottom w:val="none" w:sz="0" w:space="0" w:color="auto"/>
        <w:right w:val="none" w:sz="0" w:space="0" w:color="auto"/>
      </w:divBdr>
    </w:div>
    <w:div w:id="1989548095">
      <w:bodyDiv w:val="1"/>
      <w:marLeft w:val="0"/>
      <w:marRight w:val="0"/>
      <w:marTop w:val="0"/>
      <w:marBottom w:val="0"/>
      <w:divBdr>
        <w:top w:val="none" w:sz="0" w:space="0" w:color="auto"/>
        <w:left w:val="none" w:sz="0" w:space="0" w:color="auto"/>
        <w:bottom w:val="none" w:sz="0" w:space="0" w:color="auto"/>
        <w:right w:val="none" w:sz="0" w:space="0" w:color="auto"/>
      </w:divBdr>
    </w:div>
    <w:div w:id="2101365366">
      <w:bodyDiv w:val="1"/>
      <w:marLeft w:val="0"/>
      <w:marRight w:val="0"/>
      <w:marTop w:val="0"/>
      <w:marBottom w:val="0"/>
      <w:divBdr>
        <w:top w:val="none" w:sz="0" w:space="0" w:color="auto"/>
        <w:left w:val="none" w:sz="0" w:space="0" w:color="auto"/>
        <w:bottom w:val="none" w:sz="0" w:space="0" w:color="auto"/>
        <w:right w:val="none" w:sz="0" w:space="0" w:color="auto"/>
      </w:divBdr>
    </w:div>
    <w:div w:id="2127579556">
      <w:bodyDiv w:val="1"/>
      <w:marLeft w:val="0"/>
      <w:marRight w:val="0"/>
      <w:marTop w:val="0"/>
      <w:marBottom w:val="0"/>
      <w:divBdr>
        <w:top w:val="none" w:sz="0" w:space="0" w:color="auto"/>
        <w:left w:val="none" w:sz="0" w:space="0" w:color="auto"/>
        <w:bottom w:val="none" w:sz="0" w:space="0" w:color="auto"/>
        <w:right w:val="none" w:sz="0" w:space="0" w:color="auto"/>
      </w:divBdr>
    </w:div>
    <w:div w:id="214126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WKX3UHSAJ2R6-2-895541</_dlc_DocId>
    <_dlc_DocIdUrl xmlns="e60a29af-d413-48d4-bd90-fe9d2a897e4b">
      <Url>https://ovdmasv601/sites/DMS/_layouts/15/DocIdRedir.aspx?ID=WKX3UHSAJ2R6-2-895541</Url>
      <Description>WKX3UHSAJ2R6-2-895541</Description>
    </_dlc_DocIdUrl>
  </documentManagement>
</p:properties>
</file>

<file path=customXml/itemProps1.xml><?xml version="1.0" encoding="utf-8"?>
<ds:datastoreItem xmlns:ds="http://schemas.openxmlformats.org/officeDocument/2006/customXml" ds:itemID="{5482296A-02AA-4695-A45F-8385FEAEB656}">
  <ds:schemaRefs>
    <ds:schemaRef ds:uri="http://schemas.openxmlformats.org/officeDocument/2006/bibliography"/>
  </ds:schemaRefs>
</ds:datastoreItem>
</file>

<file path=customXml/itemProps2.xml><?xml version="1.0" encoding="utf-8"?>
<ds:datastoreItem xmlns:ds="http://schemas.openxmlformats.org/officeDocument/2006/customXml" ds:itemID="{77C4BE8C-2F99-4B38-89A9-3E57C63FE83D}"/>
</file>

<file path=customXml/itemProps3.xml><?xml version="1.0" encoding="utf-8"?>
<ds:datastoreItem xmlns:ds="http://schemas.openxmlformats.org/officeDocument/2006/customXml" ds:itemID="{F68F59D6-7DAE-4F04-9328-37C8D67FCD85}"/>
</file>

<file path=customXml/itemProps4.xml><?xml version="1.0" encoding="utf-8"?>
<ds:datastoreItem xmlns:ds="http://schemas.openxmlformats.org/officeDocument/2006/customXml" ds:itemID="{413CDCCB-1429-4528-B8EB-CE35808972BC}"/>
</file>

<file path=customXml/itemProps5.xml><?xml version="1.0" encoding="utf-8"?>
<ds:datastoreItem xmlns:ds="http://schemas.openxmlformats.org/officeDocument/2006/customXml" ds:itemID="{293324A4-E3DA-4D1C-B11F-D519C654E331}"/>
</file>

<file path=docProps/app.xml><?xml version="1.0" encoding="utf-8"?>
<Properties xmlns="http://schemas.openxmlformats.org/officeDocument/2006/extended-properties" xmlns:vt="http://schemas.openxmlformats.org/officeDocument/2006/docPropsVTypes">
  <Template>Normal</Template>
  <TotalTime>0</TotalTime>
  <Pages>17</Pages>
  <Words>8161</Words>
  <Characters>46524</Characters>
  <Application>Microsoft Office Word</Application>
  <DocSecurity>0</DocSecurity>
  <Lines>387</Lines>
  <Paragraphs>109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MZV SR</Company>
  <LinksUpToDate>false</LinksUpToDate>
  <CharactersWithSpaces>54576</CharactersWithSpaces>
  <SharedDoc>false</SharedDoc>
  <HLinks>
    <vt:vector size="6" baseType="variant">
      <vt:variant>
        <vt:i4>2228318</vt:i4>
      </vt:variant>
      <vt:variant>
        <vt:i4>0</vt:i4>
      </vt:variant>
      <vt:variant>
        <vt:i4>0</vt:i4>
      </vt:variant>
      <vt:variant>
        <vt:i4>5</vt:i4>
      </vt:variant>
      <vt:variant>
        <vt:lpwstr>mailto:ivan.vano@mzv.sk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Vano Ivan /OBEP/MZV</cp:lastModifiedBy>
  <cp:revision>130</cp:revision>
  <cp:lastPrinted>2019-02-04T14:10:00Z</cp:lastPrinted>
  <dcterms:created xsi:type="dcterms:W3CDTF">2019-02-15T09:46:00Z</dcterms:created>
  <dcterms:modified xsi:type="dcterms:W3CDTF">2019-02-20T14:01:00Z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c41a7e08-90d9-439f-9dea-bf8a97b8da4c</vt:lpwstr>
  </property>
</Properties>
</file>